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66" w:rsidRPr="00FD79D4" w:rsidRDefault="00985A66" w:rsidP="00985A66">
      <w:pPr>
        <w:jc w:val="center"/>
        <w:rPr>
          <w:rFonts w:ascii="Times New Roman" w:hAnsi="Times New Roman"/>
          <w:b/>
          <w:sz w:val="28"/>
          <w:szCs w:val="28"/>
          <w:lang w:val="ru-RU"/>
        </w:rPr>
      </w:pPr>
      <w:bookmarkStart w:id="0" w:name="_GoBack"/>
      <w:bookmarkEnd w:id="0"/>
      <w:r w:rsidRPr="00FD79D4">
        <w:rPr>
          <w:rFonts w:ascii="Times New Roman" w:hAnsi="Times New Roman"/>
          <w:b/>
          <w:sz w:val="28"/>
          <w:szCs w:val="28"/>
        </w:rPr>
        <w:t>Прикарпатський національний</w:t>
      </w:r>
    </w:p>
    <w:p w:rsidR="00985A66" w:rsidRPr="00FD79D4" w:rsidRDefault="00985A66" w:rsidP="00985A66">
      <w:pPr>
        <w:jc w:val="center"/>
        <w:rPr>
          <w:rFonts w:ascii="Times New Roman" w:hAnsi="Times New Roman"/>
          <w:b/>
          <w:sz w:val="28"/>
          <w:szCs w:val="28"/>
          <w:lang w:val="ru-RU" w:eastAsia="ru-RU"/>
        </w:rPr>
      </w:pPr>
      <w:r w:rsidRPr="00FD79D4">
        <w:rPr>
          <w:rFonts w:ascii="Times New Roman" w:hAnsi="Times New Roman"/>
          <w:b/>
          <w:sz w:val="28"/>
          <w:szCs w:val="28"/>
        </w:rPr>
        <w:t>університет</w:t>
      </w:r>
      <w:r w:rsidRPr="00FD79D4">
        <w:rPr>
          <w:rFonts w:ascii="Times New Roman" w:hAnsi="Times New Roman"/>
          <w:b/>
          <w:sz w:val="28"/>
          <w:szCs w:val="28"/>
          <w:lang w:val="ru-RU"/>
        </w:rPr>
        <w:t xml:space="preserve"> </w:t>
      </w:r>
      <w:r w:rsidRPr="00FD79D4">
        <w:rPr>
          <w:rFonts w:ascii="Times New Roman" w:hAnsi="Times New Roman"/>
          <w:b/>
          <w:sz w:val="28"/>
          <w:szCs w:val="28"/>
        </w:rPr>
        <w:t xml:space="preserve"> імені</w:t>
      </w:r>
      <w:r w:rsidRPr="00FD79D4">
        <w:rPr>
          <w:rFonts w:ascii="Times New Roman" w:hAnsi="Times New Roman"/>
          <w:b/>
          <w:sz w:val="28"/>
          <w:szCs w:val="28"/>
          <w:lang w:val="ru-RU"/>
        </w:rPr>
        <w:t xml:space="preserve"> </w:t>
      </w:r>
      <w:r w:rsidRPr="00FD79D4">
        <w:rPr>
          <w:rFonts w:ascii="Times New Roman" w:hAnsi="Times New Roman"/>
          <w:b/>
          <w:sz w:val="28"/>
          <w:szCs w:val="28"/>
        </w:rPr>
        <w:t>Василя Стефаника</w:t>
      </w:r>
    </w:p>
    <w:p w:rsidR="00985A66" w:rsidRPr="00FD79D4" w:rsidRDefault="00985A66" w:rsidP="00985A66">
      <w:pPr>
        <w:jc w:val="center"/>
        <w:rPr>
          <w:rFonts w:ascii="Times New Roman" w:hAnsi="Times New Roman"/>
          <w:b/>
          <w:sz w:val="28"/>
          <w:szCs w:val="28"/>
          <w:lang w:val="ru-RU" w:eastAsia="ru-RU"/>
        </w:rPr>
      </w:pPr>
      <w:proofErr w:type="spellStart"/>
      <w:r w:rsidRPr="00FD79D4">
        <w:rPr>
          <w:rFonts w:ascii="Times New Roman" w:hAnsi="Times New Roman"/>
          <w:b/>
          <w:sz w:val="28"/>
          <w:szCs w:val="28"/>
          <w:lang w:val="ru-RU" w:eastAsia="ru-RU"/>
        </w:rPr>
        <w:t>Навчально-науковий</w:t>
      </w:r>
      <w:proofErr w:type="spellEnd"/>
      <w:r w:rsidRPr="00FD79D4">
        <w:rPr>
          <w:rFonts w:ascii="Times New Roman" w:hAnsi="Times New Roman"/>
          <w:b/>
          <w:sz w:val="28"/>
          <w:szCs w:val="28"/>
          <w:lang w:val="ru-RU" w:eastAsia="ru-RU"/>
        </w:rPr>
        <w:t xml:space="preserve"> </w:t>
      </w:r>
      <w:proofErr w:type="spellStart"/>
      <w:r w:rsidRPr="00FD79D4">
        <w:rPr>
          <w:rFonts w:ascii="Times New Roman" w:hAnsi="Times New Roman"/>
          <w:b/>
          <w:sz w:val="28"/>
          <w:szCs w:val="28"/>
          <w:lang w:val="ru-RU" w:eastAsia="ru-RU"/>
        </w:rPr>
        <w:t>юридичний</w:t>
      </w:r>
      <w:proofErr w:type="spellEnd"/>
      <w:r w:rsidRPr="00FD79D4">
        <w:rPr>
          <w:rFonts w:ascii="Times New Roman" w:hAnsi="Times New Roman"/>
          <w:b/>
          <w:sz w:val="28"/>
          <w:szCs w:val="28"/>
          <w:lang w:val="ru-RU" w:eastAsia="ru-RU"/>
        </w:rPr>
        <w:t xml:space="preserve"> </w:t>
      </w:r>
      <w:proofErr w:type="spellStart"/>
      <w:r w:rsidRPr="00FD79D4">
        <w:rPr>
          <w:rFonts w:ascii="Times New Roman" w:hAnsi="Times New Roman"/>
          <w:b/>
          <w:sz w:val="28"/>
          <w:szCs w:val="28"/>
          <w:lang w:val="ru-RU" w:eastAsia="ru-RU"/>
        </w:rPr>
        <w:t>інститут</w:t>
      </w:r>
      <w:proofErr w:type="spellEnd"/>
    </w:p>
    <w:p w:rsidR="00985A66" w:rsidRPr="00FD79D4" w:rsidRDefault="00985A66" w:rsidP="00985A66">
      <w:pPr>
        <w:jc w:val="center"/>
        <w:rPr>
          <w:rFonts w:ascii="Times New Roman" w:hAnsi="Times New Roman"/>
          <w:b/>
          <w:sz w:val="28"/>
          <w:szCs w:val="28"/>
          <w:lang w:val="ru-RU" w:eastAsia="ru-RU"/>
        </w:rPr>
      </w:pPr>
    </w:p>
    <w:p w:rsidR="00985A66" w:rsidRPr="00FD79D4" w:rsidRDefault="00985A66" w:rsidP="00985A66">
      <w:pPr>
        <w:jc w:val="center"/>
        <w:rPr>
          <w:rFonts w:ascii="Times New Roman" w:hAnsi="Times New Roman"/>
          <w:b/>
          <w:sz w:val="28"/>
          <w:szCs w:val="28"/>
          <w:lang w:val="ru-RU" w:eastAsia="ru-RU"/>
        </w:rPr>
      </w:pPr>
    </w:p>
    <w:p w:rsidR="00985A66" w:rsidRPr="00FD79D4" w:rsidRDefault="00985A66" w:rsidP="00985A66">
      <w:pPr>
        <w:jc w:val="center"/>
        <w:rPr>
          <w:rFonts w:ascii="Times New Roman" w:hAnsi="Times New Roman"/>
          <w:b/>
          <w:sz w:val="28"/>
          <w:szCs w:val="28"/>
          <w:lang w:val="ru-RU" w:eastAsia="ru-RU"/>
        </w:rPr>
      </w:pPr>
    </w:p>
    <w:p w:rsidR="00985A66" w:rsidRPr="00FD79D4" w:rsidRDefault="00985A66" w:rsidP="00985A66">
      <w:pPr>
        <w:pStyle w:val="10"/>
        <w:ind w:left="709"/>
        <w:jc w:val="right"/>
        <w:outlineLvl w:val="0"/>
        <w:rPr>
          <w:sz w:val="28"/>
          <w:szCs w:val="28"/>
        </w:rPr>
      </w:pPr>
      <w:r w:rsidRPr="00FD79D4">
        <w:rPr>
          <w:sz w:val="28"/>
          <w:szCs w:val="28"/>
        </w:rPr>
        <w:t>Затверджено на засіданні кафедри теорії</w:t>
      </w:r>
    </w:p>
    <w:p w:rsidR="00985A66" w:rsidRPr="00FD79D4" w:rsidRDefault="00985A66" w:rsidP="00985A66">
      <w:pPr>
        <w:pStyle w:val="10"/>
        <w:ind w:left="709"/>
        <w:jc w:val="right"/>
        <w:outlineLvl w:val="0"/>
        <w:rPr>
          <w:sz w:val="28"/>
          <w:szCs w:val="28"/>
          <w:lang w:val="ru-RU"/>
        </w:rPr>
      </w:pPr>
      <w:r w:rsidRPr="00FD79D4">
        <w:rPr>
          <w:sz w:val="28"/>
          <w:szCs w:val="28"/>
        </w:rPr>
        <w:t xml:space="preserve">та історії держави і права </w:t>
      </w:r>
    </w:p>
    <w:p w:rsidR="00985A66" w:rsidRPr="00FD79D4" w:rsidRDefault="00985A66" w:rsidP="00985A66">
      <w:pPr>
        <w:pStyle w:val="10"/>
        <w:ind w:left="709"/>
        <w:jc w:val="right"/>
        <w:outlineLvl w:val="0"/>
        <w:rPr>
          <w:sz w:val="28"/>
          <w:szCs w:val="28"/>
        </w:rPr>
      </w:pPr>
      <w:proofErr w:type="spellStart"/>
      <w:r w:rsidRPr="00FD79D4">
        <w:rPr>
          <w:sz w:val="28"/>
          <w:szCs w:val="28"/>
          <w:lang w:val="ru-RU"/>
        </w:rPr>
        <w:t>Навчально-наукового</w:t>
      </w:r>
      <w:proofErr w:type="spellEnd"/>
      <w:r w:rsidRPr="00FD79D4">
        <w:rPr>
          <w:sz w:val="28"/>
          <w:szCs w:val="28"/>
          <w:lang w:val="ru-RU"/>
        </w:rPr>
        <w:t xml:space="preserve"> Ю</w:t>
      </w:r>
      <w:proofErr w:type="spellStart"/>
      <w:r w:rsidRPr="00FD79D4">
        <w:rPr>
          <w:sz w:val="28"/>
          <w:szCs w:val="28"/>
        </w:rPr>
        <w:t>ридичного</w:t>
      </w:r>
      <w:proofErr w:type="spellEnd"/>
      <w:r w:rsidRPr="00FD79D4">
        <w:rPr>
          <w:sz w:val="28"/>
          <w:szCs w:val="28"/>
        </w:rPr>
        <w:t xml:space="preserve"> інституту.</w:t>
      </w:r>
    </w:p>
    <w:p w:rsidR="00985A66" w:rsidRPr="00FD79D4" w:rsidRDefault="00985A66" w:rsidP="00985A66">
      <w:pPr>
        <w:pStyle w:val="10"/>
        <w:ind w:left="709"/>
        <w:jc w:val="right"/>
        <w:outlineLvl w:val="0"/>
        <w:rPr>
          <w:sz w:val="28"/>
          <w:szCs w:val="28"/>
        </w:rPr>
      </w:pPr>
      <w:r w:rsidRPr="00FD79D4">
        <w:rPr>
          <w:sz w:val="28"/>
          <w:szCs w:val="28"/>
        </w:rPr>
        <w:t>Протокол №  від  202</w:t>
      </w:r>
      <w:r>
        <w:rPr>
          <w:sz w:val="28"/>
          <w:szCs w:val="28"/>
        </w:rPr>
        <w:t>2</w:t>
      </w:r>
      <w:r w:rsidRPr="00FD79D4">
        <w:rPr>
          <w:sz w:val="28"/>
          <w:szCs w:val="28"/>
        </w:rPr>
        <w:t xml:space="preserve"> р.</w:t>
      </w:r>
    </w:p>
    <w:p w:rsidR="00985A66" w:rsidRPr="00FD79D4" w:rsidRDefault="00985A66" w:rsidP="00985A66">
      <w:pPr>
        <w:pStyle w:val="1"/>
        <w:jc w:val="right"/>
        <w:rPr>
          <w:sz w:val="28"/>
          <w:szCs w:val="28"/>
          <w:lang w:val="uk-UA"/>
        </w:rPr>
      </w:pPr>
      <w:r w:rsidRPr="00FD79D4">
        <w:rPr>
          <w:sz w:val="28"/>
          <w:szCs w:val="28"/>
          <w:lang w:val="uk-UA"/>
        </w:rPr>
        <w:t>з</w:t>
      </w:r>
      <w:proofErr w:type="spellStart"/>
      <w:r w:rsidRPr="00FD79D4">
        <w:rPr>
          <w:sz w:val="28"/>
          <w:szCs w:val="28"/>
        </w:rPr>
        <w:t>ав</w:t>
      </w:r>
      <w:proofErr w:type="spellEnd"/>
      <w:r w:rsidRPr="00FD79D4">
        <w:rPr>
          <w:sz w:val="28"/>
          <w:szCs w:val="28"/>
        </w:rPr>
        <w:t xml:space="preserve">. кафедрою </w:t>
      </w:r>
      <w:r w:rsidRPr="00FD79D4">
        <w:rPr>
          <w:sz w:val="28"/>
          <w:szCs w:val="28"/>
          <w:lang w:val="uk-UA"/>
        </w:rPr>
        <w:t xml:space="preserve">                   Адамович С.В.</w:t>
      </w:r>
    </w:p>
    <w:p w:rsidR="00985A66" w:rsidRPr="00FD79D4" w:rsidRDefault="00985A66" w:rsidP="00985A66">
      <w:pPr>
        <w:spacing w:after="0" w:line="360" w:lineRule="auto"/>
        <w:jc w:val="center"/>
        <w:rPr>
          <w:rFonts w:ascii="Times New Roman" w:hAnsi="Times New Roman"/>
          <w:sz w:val="28"/>
          <w:szCs w:val="28"/>
        </w:rPr>
      </w:pPr>
    </w:p>
    <w:p w:rsidR="00985A66" w:rsidRPr="00FD79D4" w:rsidRDefault="00985A66" w:rsidP="00985A66">
      <w:pPr>
        <w:spacing w:after="0" w:line="360" w:lineRule="auto"/>
        <w:jc w:val="center"/>
        <w:rPr>
          <w:rFonts w:ascii="Times New Roman" w:hAnsi="Times New Roman"/>
          <w:sz w:val="28"/>
          <w:szCs w:val="28"/>
        </w:rPr>
      </w:pPr>
    </w:p>
    <w:p w:rsidR="00985A66" w:rsidRPr="00FD79D4" w:rsidRDefault="00985A66" w:rsidP="00985A66">
      <w:pPr>
        <w:spacing w:after="0" w:line="360" w:lineRule="auto"/>
        <w:jc w:val="center"/>
        <w:rPr>
          <w:rFonts w:ascii="Times New Roman" w:hAnsi="Times New Roman"/>
          <w:sz w:val="28"/>
          <w:szCs w:val="28"/>
        </w:rPr>
      </w:pPr>
    </w:p>
    <w:p w:rsidR="00985A66" w:rsidRPr="00FD79D4" w:rsidRDefault="00985A66" w:rsidP="00985A66">
      <w:pPr>
        <w:spacing w:after="0" w:line="360" w:lineRule="auto"/>
        <w:jc w:val="center"/>
        <w:rPr>
          <w:rFonts w:ascii="Times New Roman" w:hAnsi="Times New Roman"/>
          <w:sz w:val="28"/>
          <w:szCs w:val="28"/>
        </w:rPr>
      </w:pPr>
    </w:p>
    <w:p w:rsidR="00985A66" w:rsidRPr="00FD79D4" w:rsidRDefault="00985A66" w:rsidP="00985A66">
      <w:pPr>
        <w:spacing w:after="0" w:line="360" w:lineRule="auto"/>
        <w:jc w:val="center"/>
        <w:rPr>
          <w:rFonts w:ascii="Times New Roman" w:hAnsi="Times New Roman"/>
          <w:sz w:val="28"/>
          <w:szCs w:val="28"/>
        </w:rPr>
      </w:pPr>
    </w:p>
    <w:p w:rsidR="00985A66" w:rsidRPr="00FD79D4" w:rsidRDefault="00985A66" w:rsidP="00985A66">
      <w:pPr>
        <w:spacing w:after="0" w:line="360" w:lineRule="auto"/>
        <w:jc w:val="center"/>
        <w:rPr>
          <w:rFonts w:ascii="Times New Roman" w:hAnsi="Times New Roman"/>
          <w:b/>
          <w:sz w:val="28"/>
          <w:szCs w:val="28"/>
        </w:rPr>
      </w:pPr>
      <w:proofErr w:type="spellStart"/>
      <w:r w:rsidRPr="00FD79D4">
        <w:rPr>
          <w:rFonts w:ascii="Times New Roman" w:hAnsi="Times New Roman"/>
          <w:b/>
          <w:sz w:val="28"/>
          <w:szCs w:val="28"/>
          <w:lang w:val="ru-RU"/>
        </w:rPr>
        <w:t>Програмові</w:t>
      </w:r>
      <w:proofErr w:type="spellEnd"/>
      <w:r w:rsidRPr="00FD79D4">
        <w:rPr>
          <w:rFonts w:ascii="Times New Roman" w:hAnsi="Times New Roman"/>
          <w:b/>
          <w:sz w:val="28"/>
          <w:szCs w:val="28"/>
          <w:lang w:val="ru-RU"/>
        </w:rPr>
        <w:t xml:space="preserve"> </w:t>
      </w:r>
      <w:proofErr w:type="spellStart"/>
      <w:r w:rsidRPr="00FD79D4">
        <w:rPr>
          <w:rFonts w:ascii="Times New Roman" w:hAnsi="Times New Roman"/>
          <w:b/>
          <w:sz w:val="28"/>
          <w:szCs w:val="28"/>
          <w:lang w:val="ru-RU"/>
        </w:rPr>
        <w:t>вимоги</w:t>
      </w:r>
      <w:proofErr w:type="spellEnd"/>
      <w:r w:rsidRPr="00FD79D4">
        <w:rPr>
          <w:rFonts w:ascii="Times New Roman" w:hAnsi="Times New Roman"/>
          <w:b/>
          <w:sz w:val="28"/>
          <w:szCs w:val="28"/>
          <w:lang w:val="ru-RU"/>
        </w:rPr>
        <w:t xml:space="preserve"> до </w:t>
      </w:r>
      <w:proofErr w:type="spellStart"/>
      <w:r w:rsidRPr="00FD79D4">
        <w:rPr>
          <w:rFonts w:ascii="Times New Roman" w:hAnsi="Times New Roman"/>
          <w:b/>
          <w:sz w:val="28"/>
          <w:szCs w:val="28"/>
          <w:lang w:val="ru-RU"/>
        </w:rPr>
        <w:t>екзамену</w:t>
      </w:r>
      <w:proofErr w:type="spellEnd"/>
      <w:r w:rsidRPr="00FD79D4">
        <w:rPr>
          <w:rFonts w:ascii="Times New Roman" w:hAnsi="Times New Roman"/>
          <w:b/>
          <w:sz w:val="28"/>
          <w:szCs w:val="28"/>
          <w:lang w:val="ru-RU"/>
        </w:rPr>
        <w:t xml:space="preserve"> з </w:t>
      </w:r>
      <w:r w:rsidRPr="00FD79D4">
        <w:rPr>
          <w:rFonts w:ascii="Times New Roman" w:hAnsi="Times New Roman"/>
          <w:b/>
          <w:sz w:val="28"/>
          <w:szCs w:val="28"/>
        </w:rPr>
        <w:t>навчальної нормативної дисципліни</w:t>
      </w:r>
    </w:p>
    <w:p w:rsidR="00985A66" w:rsidRPr="00985A66" w:rsidRDefault="00985A66" w:rsidP="00985A66">
      <w:pPr>
        <w:jc w:val="center"/>
        <w:rPr>
          <w:b/>
          <w:sz w:val="36"/>
        </w:rPr>
      </w:pPr>
      <w:r w:rsidRPr="00FD79D4">
        <w:rPr>
          <w:rFonts w:ascii="Times New Roman" w:hAnsi="Times New Roman"/>
          <w:b/>
          <w:sz w:val="28"/>
          <w:szCs w:val="28"/>
        </w:rPr>
        <w:t xml:space="preserve"> </w:t>
      </w:r>
      <w:r>
        <w:rPr>
          <w:rFonts w:ascii="Times New Roman" w:hAnsi="Times New Roman"/>
          <w:b/>
          <w:sz w:val="28"/>
          <w:szCs w:val="28"/>
          <w:lang w:val="ru-RU"/>
        </w:rPr>
        <w:t>«</w:t>
      </w:r>
      <w:r w:rsidRPr="006E2C0F">
        <w:rPr>
          <w:rFonts w:ascii="Times New Roman" w:hAnsi="Times New Roman"/>
          <w:b/>
          <w:sz w:val="28"/>
          <w:szCs w:val="28"/>
        </w:rPr>
        <w:t>ПРОФЕСІЙНА ВІДПОВІДАЛЬНІСТЬ ПРАВНИКА</w:t>
      </w:r>
      <w:r>
        <w:rPr>
          <w:rFonts w:ascii="Times New Roman" w:hAnsi="Times New Roman"/>
          <w:b/>
          <w:sz w:val="28"/>
          <w:szCs w:val="28"/>
        </w:rPr>
        <w:t>»</w:t>
      </w:r>
    </w:p>
    <w:p w:rsidR="00985A66" w:rsidRPr="00FD79D4" w:rsidRDefault="00985A66" w:rsidP="00985A66">
      <w:pPr>
        <w:spacing w:after="0" w:line="360" w:lineRule="auto"/>
        <w:jc w:val="center"/>
        <w:rPr>
          <w:rFonts w:ascii="Times New Roman" w:hAnsi="Times New Roman"/>
          <w:b/>
          <w:sz w:val="28"/>
          <w:szCs w:val="28"/>
          <w:lang w:val="ru-RU"/>
        </w:rPr>
      </w:pPr>
      <w:r w:rsidRPr="00FD79D4">
        <w:rPr>
          <w:rFonts w:ascii="Times New Roman" w:hAnsi="Times New Roman"/>
          <w:b/>
          <w:sz w:val="28"/>
          <w:szCs w:val="28"/>
          <w:lang w:val="ru-RU"/>
        </w:rPr>
        <w:t xml:space="preserve">  </w:t>
      </w:r>
    </w:p>
    <w:p w:rsidR="00985A66" w:rsidRPr="00FD79D4" w:rsidRDefault="00985A66" w:rsidP="00985A66">
      <w:pPr>
        <w:ind w:firstLine="708"/>
        <w:rPr>
          <w:rFonts w:ascii="Times New Roman" w:hAnsi="Times New Roman"/>
          <w:b/>
          <w:spacing w:val="-9"/>
          <w:sz w:val="28"/>
          <w:szCs w:val="28"/>
        </w:rPr>
      </w:pPr>
      <w:r w:rsidRPr="00FD79D4">
        <w:rPr>
          <w:rFonts w:ascii="Times New Roman" w:hAnsi="Times New Roman"/>
          <w:b/>
          <w:sz w:val="28"/>
          <w:szCs w:val="28"/>
        </w:rPr>
        <w:t xml:space="preserve">галузь знань </w:t>
      </w:r>
      <w:r w:rsidRPr="00FD79D4">
        <w:rPr>
          <w:rFonts w:ascii="Times New Roman" w:hAnsi="Times New Roman"/>
          <w:b/>
          <w:spacing w:val="-9"/>
          <w:sz w:val="28"/>
          <w:szCs w:val="28"/>
        </w:rPr>
        <w:t xml:space="preserve"> 08  «Право»</w:t>
      </w:r>
    </w:p>
    <w:p w:rsidR="00985A66" w:rsidRPr="00FD79D4" w:rsidRDefault="00985A66" w:rsidP="00985A66">
      <w:pPr>
        <w:ind w:firstLine="708"/>
        <w:rPr>
          <w:rFonts w:ascii="Times New Roman" w:hAnsi="Times New Roman"/>
          <w:b/>
          <w:sz w:val="28"/>
          <w:szCs w:val="28"/>
        </w:rPr>
      </w:pPr>
      <w:r w:rsidRPr="00FD79D4">
        <w:rPr>
          <w:rFonts w:ascii="Times New Roman" w:hAnsi="Times New Roman"/>
          <w:b/>
          <w:sz w:val="28"/>
          <w:szCs w:val="28"/>
        </w:rPr>
        <w:t xml:space="preserve">спеціальність 081 «Право»  </w:t>
      </w:r>
    </w:p>
    <w:p w:rsidR="00985A66" w:rsidRPr="00FD79D4" w:rsidRDefault="00985A66" w:rsidP="00985A66">
      <w:pPr>
        <w:ind w:firstLine="708"/>
        <w:rPr>
          <w:rFonts w:ascii="Times New Roman" w:hAnsi="Times New Roman"/>
          <w:b/>
          <w:sz w:val="28"/>
          <w:szCs w:val="28"/>
        </w:rPr>
      </w:pPr>
    </w:p>
    <w:p w:rsidR="00985A66" w:rsidRPr="00FD79D4" w:rsidRDefault="00985A66" w:rsidP="00985A66">
      <w:pPr>
        <w:ind w:firstLine="708"/>
        <w:rPr>
          <w:rFonts w:ascii="Times New Roman" w:hAnsi="Times New Roman"/>
          <w:b/>
          <w:sz w:val="28"/>
          <w:szCs w:val="28"/>
        </w:rPr>
      </w:pPr>
    </w:p>
    <w:p w:rsidR="00985A66" w:rsidRPr="00FD79D4" w:rsidRDefault="00985A66" w:rsidP="00985A66">
      <w:pPr>
        <w:ind w:firstLine="708"/>
        <w:rPr>
          <w:rFonts w:ascii="Times New Roman" w:hAnsi="Times New Roman"/>
          <w:b/>
          <w:sz w:val="28"/>
          <w:szCs w:val="28"/>
        </w:rPr>
      </w:pPr>
    </w:p>
    <w:p w:rsidR="00985A66" w:rsidRPr="00FD79D4" w:rsidRDefault="00985A66" w:rsidP="00985A66">
      <w:pPr>
        <w:ind w:firstLine="708"/>
        <w:rPr>
          <w:rFonts w:ascii="Times New Roman" w:hAnsi="Times New Roman"/>
          <w:b/>
          <w:sz w:val="28"/>
          <w:szCs w:val="28"/>
        </w:rPr>
      </w:pPr>
    </w:p>
    <w:p w:rsidR="00985A66" w:rsidRPr="00FD79D4" w:rsidRDefault="00985A66" w:rsidP="00985A66">
      <w:pPr>
        <w:ind w:firstLine="708"/>
        <w:rPr>
          <w:rFonts w:ascii="Times New Roman" w:hAnsi="Times New Roman"/>
          <w:b/>
          <w:sz w:val="28"/>
          <w:szCs w:val="28"/>
        </w:rPr>
      </w:pPr>
    </w:p>
    <w:p w:rsidR="00985A66" w:rsidRPr="00FD79D4" w:rsidRDefault="00985A66" w:rsidP="00985A66">
      <w:pPr>
        <w:ind w:firstLine="708"/>
        <w:rPr>
          <w:rFonts w:ascii="Times New Roman" w:hAnsi="Times New Roman"/>
          <w:b/>
          <w:sz w:val="28"/>
          <w:szCs w:val="28"/>
        </w:rPr>
      </w:pPr>
    </w:p>
    <w:p w:rsidR="00985A66" w:rsidRPr="00FD79D4" w:rsidRDefault="00985A66" w:rsidP="00985A66">
      <w:pPr>
        <w:spacing w:after="0" w:line="360" w:lineRule="auto"/>
        <w:jc w:val="center"/>
        <w:rPr>
          <w:rFonts w:ascii="Times New Roman" w:hAnsi="Times New Roman"/>
          <w:b/>
          <w:sz w:val="28"/>
          <w:szCs w:val="28"/>
        </w:rPr>
      </w:pPr>
    </w:p>
    <w:p w:rsidR="00985A66" w:rsidRDefault="00985A66" w:rsidP="00985A66">
      <w:pPr>
        <w:tabs>
          <w:tab w:val="left" w:pos="284"/>
          <w:tab w:val="left" w:pos="567"/>
        </w:tabs>
        <w:spacing w:after="0" w:line="240" w:lineRule="auto"/>
        <w:rPr>
          <w:rFonts w:ascii="Times New Roman" w:hAnsi="Times New Roman"/>
          <w:sz w:val="28"/>
          <w:szCs w:val="28"/>
        </w:rPr>
      </w:pPr>
      <w:r w:rsidRPr="006148F2">
        <w:rPr>
          <w:rFonts w:ascii="Times New Roman" w:hAnsi="Times New Roman"/>
          <w:b/>
          <w:sz w:val="28"/>
          <w:szCs w:val="28"/>
        </w:rPr>
        <w:lastRenderedPageBreak/>
        <w:t>Змістовий модуль 1</w:t>
      </w:r>
      <w:r w:rsidRPr="006148F2">
        <w:rPr>
          <w:rFonts w:ascii="Times New Roman" w:hAnsi="Times New Roman"/>
          <w:sz w:val="28"/>
          <w:szCs w:val="28"/>
        </w:rPr>
        <w:t>. Природа правничої професії та юридичної деонтології.</w:t>
      </w:r>
    </w:p>
    <w:p w:rsidR="00985A66" w:rsidRPr="00322AF5"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t>Тема 1.</w:t>
      </w:r>
      <w:r>
        <w:rPr>
          <w:rFonts w:ascii="Times New Roman" w:hAnsi="Times New Roman"/>
          <w:sz w:val="28"/>
          <w:szCs w:val="28"/>
        </w:rPr>
        <w:t xml:space="preserve"> </w:t>
      </w:r>
      <w:r w:rsidRPr="006148F2">
        <w:rPr>
          <w:rFonts w:ascii="Times New Roman" w:hAnsi="Times New Roman"/>
          <w:sz w:val="28"/>
          <w:szCs w:val="28"/>
        </w:rPr>
        <w:t>Загальна характеристика правничої професії.</w:t>
      </w:r>
      <w:r>
        <w:rPr>
          <w:rFonts w:ascii="Times New Roman" w:hAnsi="Times New Roman"/>
          <w:sz w:val="28"/>
          <w:szCs w:val="28"/>
        </w:rPr>
        <w:t xml:space="preserve"> </w:t>
      </w:r>
      <w:r w:rsidRPr="00322AF5">
        <w:rPr>
          <w:rFonts w:ascii="Times New Roman" w:hAnsi="Times New Roman"/>
          <w:sz w:val="28"/>
          <w:szCs w:val="28"/>
        </w:rPr>
        <w:t xml:space="preserve">Становлення та історичний розвиток правничої професії. Роль та значення правничої професії в суспільстві. Моральні аспекти правничої професії. Функції правника в суспільстві. Становлення демократії, забезпеченні поваги до прав людини і верховенства права, протидії корупції за участі правника. </w:t>
      </w:r>
    </w:p>
    <w:p w:rsidR="00985A66" w:rsidRPr="00322AF5" w:rsidRDefault="00985A66" w:rsidP="00985A66">
      <w:pPr>
        <w:tabs>
          <w:tab w:val="left" w:pos="284"/>
          <w:tab w:val="left" w:pos="567"/>
        </w:tabs>
        <w:spacing w:after="0" w:line="240" w:lineRule="auto"/>
        <w:ind w:firstLine="567"/>
        <w:jc w:val="both"/>
        <w:rPr>
          <w:rFonts w:ascii="Times New Roman" w:hAnsi="Times New Roman"/>
          <w:sz w:val="28"/>
          <w:szCs w:val="28"/>
        </w:rPr>
      </w:pPr>
      <w:r w:rsidRPr="00322AF5">
        <w:rPr>
          <w:rFonts w:ascii="Times New Roman" w:hAnsi="Times New Roman"/>
          <w:sz w:val="28"/>
          <w:szCs w:val="28"/>
        </w:rPr>
        <w:t xml:space="preserve">Цінності правничої професії. Морально-етичні цінності у роботі правника. Доброчесність правника. Незалежність як професійний аспект правничої професії. Людська та професійна гідність представників правничої професії. Відповідальність правника: форми та види.  </w:t>
      </w:r>
    </w:p>
    <w:p w:rsidR="00985A66" w:rsidRPr="00322AF5" w:rsidRDefault="00985A66" w:rsidP="00985A66">
      <w:pPr>
        <w:tabs>
          <w:tab w:val="left" w:pos="284"/>
          <w:tab w:val="left" w:pos="567"/>
        </w:tabs>
        <w:spacing w:after="0" w:line="240" w:lineRule="auto"/>
        <w:ind w:firstLine="567"/>
        <w:jc w:val="both"/>
        <w:rPr>
          <w:rFonts w:ascii="Times New Roman" w:hAnsi="Times New Roman"/>
          <w:sz w:val="28"/>
          <w:szCs w:val="28"/>
        </w:rPr>
      </w:pPr>
      <w:r w:rsidRPr="00322AF5">
        <w:rPr>
          <w:rFonts w:ascii="Times New Roman" w:hAnsi="Times New Roman"/>
          <w:sz w:val="28"/>
          <w:szCs w:val="28"/>
        </w:rPr>
        <w:t>Порядок та умови доступу до правничої професії. Доступ до професії (досвід роботи, кваліфікаційні іспити). Механі</w:t>
      </w:r>
      <w:r>
        <w:rPr>
          <w:rFonts w:ascii="Times New Roman" w:hAnsi="Times New Roman"/>
          <w:sz w:val="28"/>
          <w:szCs w:val="28"/>
        </w:rPr>
        <w:t>з</w:t>
      </w:r>
      <w:r w:rsidRPr="00322AF5">
        <w:rPr>
          <w:rFonts w:ascii="Times New Roman" w:hAnsi="Times New Roman"/>
          <w:sz w:val="28"/>
          <w:szCs w:val="28"/>
        </w:rPr>
        <w:t>м добору кандидатів на посаду судді, прокурора, адвоката. Рівність як принцип доступу до правничої професії через заборону диск</w:t>
      </w:r>
      <w:r>
        <w:rPr>
          <w:rFonts w:ascii="Times New Roman" w:hAnsi="Times New Roman"/>
          <w:sz w:val="28"/>
          <w:szCs w:val="28"/>
        </w:rPr>
        <w:t>ри</w:t>
      </w:r>
      <w:r w:rsidRPr="00322AF5">
        <w:rPr>
          <w:rFonts w:ascii="Times New Roman" w:hAnsi="Times New Roman"/>
          <w:sz w:val="28"/>
          <w:szCs w:val="28"/>
        </w:rPr>
        <w:t xml:space="preserve">мінації за ознаками віку, статі, політичних, релігійних й інших переконань та ознак.   </w:t>
      </w:r>
    </w:p>
    <w:p w:rsidR="00985A66" w:rsidRDefault="00985A66" w:rsidP="00985A66">
      <w:pPr>
        <w:tabs>
          <w:tab w:val="left" w:pos="284"/>
          <w:tab w:val="left" w:pos="567"/>
        </w:tabs>
        <w:spacing w:after="0" w:line="240" w:lineRule="auto"/>
        <w:rPr>
          <w:rFonts w:ascii="Times New Roman" w:hAnsi="Times New Roman"/>
          <w:sz w:val="28"/>
          <w:szCs w:val="28"/>
        </w:rPr>
      </w:pPr>
      <w:r w:rsidRPr="00322AF5">
        <w:rPr>
          <w:rFonts w:ascii="Times New Roman" w:hAnsi="Times New Roman"/>
          <w:sz w:val="28"/>
          <w:szCs w:val="28"/>
        </w:rPr>
        <w:t>Самоврядність правничої професії. Самоврядні правничі організації.</w:t>
      </w:r>
    </w:p>
    <w:p w:rsidR="00985A66" w:rsidRDefault="00985A66" w:rsidP="00985A66">
      <w:pPr>
        <w:tabs>
          <w:tab w:val="left" w:pos="284"/>
          <w:tab w:val="left" w:pos="567"/>
        </w:tabs>
        <w:spacing w:after="0" w:line="240" w:lineRule="auto"/>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t>Тема 2.</w:t>
      </w:r>
      <w:r>
        <w:rPr>
          <w:rFonts w:ascii="Times New Roman" w:hAnsi="Times New Roman"/>
          <w:sz w:val="28"/>
          <w:szCs w:val="28"/>
        </w:rPr>
        <w:t xml:space="preserve"> </w:t>
      </w:r>
      <w:r w:rsidRPr="006148F2">
        <w:rPr>
          <w:rFonts w:ascii="Times New Roman" w:hAnsi="Times New Roman"/>
          <w:sz w:val="28"/>
          <w:szCs w:val="28"/>
        </w:rPr>
        <w:t xml:space="preserve">Правові стандарти правничої професії. </w:t>
      </w:r>
      <w:r w:rsidRPr="00322AF5">
        <w:rPr>
          <w:rFonts w:ascii="Times New Roman" w:hAnsi="Times New Roman"/>
          <w:sz w:val="28"/>
          <w:szCs w:val="28"/>
        </w:rPr>
        <w:t>Нормативно-правові акти, що регулюють професійну діяльність правника.</w:t>
      </w:r>
      <w:r>
        <w:rPr>
          <w:rFonts w:ascii="Times New Roman" w:hAnsi="Times New Roman"/>
          <w:sz w:val="28"/>
          <w:szCs w:val="28"/>
        </w:rPr>
        <w:t xml:space="preserve"> </w:t>
      </w:r>
      <w:r w:rsidRPr="00322AF5">
        <w:rPr>
          <w:rFonts w:ascii="Times New Roman" w:hAnsi="Times New Roman"/>
          <w:sz w:val="28"/>
          <w:szCs w:val="28"/>
        </w:rPr>
        <w:t xml:space="preserve">Міжнародні стандарти правничої професії: поняття, види. </w:t>
      </w:r>
      <w:r w:rsidRPr="00322AF5">
        <w:rPr>
          <w:rFonts w:ascii="Times New Roman" w:hAnsi="Times New Roman"/>
          <w:sz w:val="28"/>
          <w:szCs w:val="28"/>
        </w:rPr>
        <w:br/>
        <w:t>Значення міжнародних стандартів у розбуд</w:t>
      </w:r>
      <w:r>
        <w:rPr>
          <w:rFonts w:ascii="Times New Roman" w:hAnsi="Times New Roman"/>
          <w:sz w:val="28"/>
          <w:szCs w:val="28"/>
        </w:rPr>
        <w:t>ові правової системи України.</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322AF5">
        <w:rPr>
          <w:rFonts w:ascii="Times New Roman" w:hAnsi="Times New Roman"/>
          <w:sz w:val="28"/>
          <w:szCs w:val="28"/>
        </w:rPr>
        <w:t>Європейські стандарти правничої професії. Загальна характеристика нормативно-правових актів ЄС у сфері регулювання правничої професії. Значення європейських стандартів для розвитку правничої професії в Україні.</w:t>
      </w:r>
      <w:r>
        <w:rPr>
          <w:rFonts w:ascii="Times New Roman" w:hAnsi="Times New Roman"/>
          <w:sz w:val="28"/>
          <w:szCs w:val="28"/>
        </w:rPr>
        <w:t xml:space="preserve"> </w:t>
      </w:r>
    </w:p>
    <w:p w:rsidR="00985A66" w:rsidRPr="00322AF5" w:rsidRDefault="00985A66" w:rsidP="00985A66">
      <w:pPr>
        <w:tabs>
          <w:tab w:val="left" w:pos="284"/>
          <w:tab w:val="left" w:pos="567"/>
        </w:tabs>
        <w:spacing w:after="0" w:line="240" w:lineRule="auto"/>
        <w:ind w:firstLine="567"/>
        <w:jc w:val="both"/>
        <w:rPr>
          <w:rFonts w:ascii="Times New Roman" w:hAnsi="Times New Roman"/>
          <w:sz w:val="28"/>
          <w:szCs w:val="28"/>
        </w:rPr>
      </w:pPr>
      <w:r w:rsidRPr="00322AF5">
        <w:rPr>
          <w:rFonts w:ascii="Times New Roman" w:hAnsi="Times New Roman"/>
          <w:sz w:val="28"/>
          <w:szCs w:val="28"/>
        </w:rPr>
        <w:t xml:space="preserve">Участь держави в управлінні функціонування та розвитку правничої професії. Нормативно-правові акти України в сфері стандартів правничої професії. </w:t>
      </w:r>
    </w:p>
    <w:p w:rsidR="00985A66" w:rsidRDefault="00985A66" w:rsidP="00985A66">
      <w:pPr>
        <w:tabs>
          <w:tab w:val="left" w:pos="284"/>
          <w:tab w:val="left" w:pos="567"/>
        </w:tabs>
        <w:spacing w:after="0" w:line="240" w:lineRule="auto"/>
        <w:rPr>
          <w:rFonts w:ascii="Times New Roman" w:hAnsi="Times New Roman"/>
          <w:sz w:val="28"/>
          <w:szCs w:val="28"/>
        </w:rPr>
      </w:pPr>
      <w:r w:rsidRPr="00322AF5">
        <w:rPr>
          <w:rFonts w:ascii="Times New Roman" w:hAnsi="Times New Roman"/>
          <w:sz w:val="28"/>
          <w:szCs w:val="28"/>
        </w:rPr>
        <w:t>Професійні об'єднання як учасники регулювання правничої професії</w:t>
      </w:r>
      <w:r>
        <w:rPr>
          <w:rFonts w:ascii="Times New Roman" w:hAnsi="Times New Roman"/>
          <w:sz w:val="28"/>
          <w:szCs w:val="28"/>
        </w:rPr>
        <w:t>.</w:t>
      </w:r>
    </w:p>
    <w:p w:rsidR="00985A66" w:rsidRDefault="00985A66" w:rsidP="00985A66">
      <w:pPr>
        <w:tabs>
          <w:tab w:val="left" w:pos="284"/>
          <w:tab w:val="left" w:pos="567"/>
        </w:tabs>
        <w:spacing w:after="0" w:line="240" w:lineRule="auto"/>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t>Тема 3.</w:t>
      </w:r>
      <w:r>
        <w:rPr>
          <w:rFonts w:ascii="Times New Roman" w:hAnsi="Times New Roman"/>
          <w:sz w:val="28"/>
          <w:szCs w:val="28"/>
        </w:rPr>
        <w:t xml:space="preserve"> </w:t>
      </w:r>
      <w:r w:rsidRPr="006148F2">
        <w:rPr>
          <w:rFonts w:ascii="Times New Roman" w:hAnsi="Times New Roman"/>
          <w:sz w:val="28"/>
          <w:szCs w:val="28"/>
        </w:rPr>
        <w:t>Загальні етичні вимоги правника.</w:t>
      </w:r>
      <w:r>
        <w:rPr>
          <w:rFonts w:ascii="Times New Roman" w:hAnsi="Times New Roman"/>
          <w:sz w:val="28"/>
          <w:szCs w:val="28"/>
        </w:rPr>
        <w:t xml:space="preserve"> </w:t>
      </w:r>
      <w:r w:rsidRPr="00C5720F">
        <w:rPr>
          <w:rFonts w:ascii="Times New Roman" w:hAnsi="Times New Roman"/>
          <w:sz w:val="28"/>
          <w:szCs w:val="28"/>
        </w:rPr>
        <w:t>Професіоналізм та компетентність як необхідна ознака правника. Юридична освіта. Поняття юридичної освіти. Юридична освіта: види,</w:t>
      </w:r>
      <w:r>
        <w:rPr>
          <w:rFonts w:ascii="Times New Roman" w:hAnsi="Times New Roman"/>
          <w:sz w:val="28"/>
          <w:szCs w:val="28"/>
        </w:rPr>
        <w:t xml:space="preserve"> </w:t>
      </w:r>
      <w:r w:rsidRPr="00C5720F">
        <w:rPr>
          <w:rFonts w:ascii="Times New Roman" w:hAnsi="Times New Roman"/>
          <w:sz w:val="28"/>
          <w:szCs w:val="28"/>
        </w:rPr>
        <w:t xml:space="preserve">форми, рівні. Державні стандарти вищої юридичної освіти. Об’єктивність, безсторонність, неупередженість правника. Критерії неупередженості правника. Заборона дискримінації як спосіб забезпечення рівності. Поняття та види дискримінації. Захищені ознаки (вік, стать, сексуальна орієнтація, расове та етнічне походження, колір шкіри та інші).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C5720F">
        <w:rPr>
          <w:rFonts w:ascii="Times New Roman" w:hAnsi="Times New Roman"/>
          <w:sz w:val="28"/>
          <w:szCs w:val="28"/>
        </w:rPr>
        <w:t xml:space="preserve">Доброчесність та гідність правника. Стриманість (поміркованість) як моральна чеснота правника. Самоповага. Репутація, її значення для окремих видів правничої професії професій та для правничої професії в цілому. Вплив </w:t>
      </w:r>
      <w:proofErr w:type="spellStart"/>
      <w:r w:rsidRPr="00C5720F">
        <w:rPr>
          <w:rFonts w:ascii="Times New Roman" w:hAnsi="Times New Roman"/>
          <w:sz w:val="28"/>
          <w:szCs w:val="28"/>
        </w:rPr>
        <w:t>позапрофесійної</w:t>
      </w:r>
      <w:proofErr w:type="spellEnd"/>
      <w:r w:rsidRPr="00C5720F">
        <w:rPr>
          <w:rFonts w:ascii="Times New Roman" w:hAnsi="Times New Roman"/>
          <w:sz w:val="28"/>
          <w:szCs w:val="28"/>
        </w:rPr>
        <w:t xml:space="preserve"> поведінки на репутацію правника та гідність і добропорядність професії.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C5720F">
        <w:rPr>
          <w:rFonts w:ascii="Times New Roman" w:hAnsi="Times New Roman"/>
          <w:sz w:val="28"/>
          <w:szCs w:val="28"/>
        </w:rPr>
        <w:t xml:space="preserve">Професійна таємниця правника. Збереження професійної таємниці правника. Поняття та види таємниць. Конфіденційність як етична вимога </w:t>
      </w:r>
      <w:r w:rsidRPr="00C5720F">
        <w:rPr>
          <w:rFonts w:ascii="Times New Roman" w:hAnsi="Times New Roman"/>
          <w:sz w:val="28"/>
          <w:szCs w:val="28"/>
        </w:rPr>
        <w:lastRenderedPageBreak/>
        <w:t xml:space="preserve">(адвокат, нотаріус) та службовий обов’язок (суддя, прокурор). Збір, обробка, поширення та збереження персональних даних. Професійна таємниця, яка стала відома правнику під час здійснення ним своїх професійних обов’язків. Законодавчі гарантії щодо нерозголошення професійної таємниці (таємниця слідства, </w:t>
      </w:r>
      <w:proofErr w:type="spellStart"/>
      <w:r w:rsidRPr="00C5720F">
        <w:rPr>
          <w:rFonts w:ascii="Times New Roman" w:hAnsi="Times New Roman"/>
          <w:sz w:val="28"/>
          <w:szCs w:val="28"/>
        </w:rPr>
        <w:t>нарадчої</w:t>
      </w:r>
      <w:proofErr w:type="spellEnd"/>
      <w:r w:rsidRPr="00C5720F">
        <w:rPr>
          <w:rFonts w:ascii="Times New Roman" w:hAnsi="Times New Roman"/>
          <w:sz w:val="28"/>
          <w:szCs w:val="28"/>
        </w:rPr>
        <w:t xml:space="preserve"> кімнати; адвокатська таємниця).</w:t>
      </w:r>
    </w:p>
    <w:p w:rsidR="00985A66" w:rsidRDefault="00985A66" w:rsidP="00985A66">
      <w:pPr>
        <w:tabs>
          <w:tab w:val="left" w:pos="284"/>
          <w:tab w:val="left" w:pos="567"/>
        </w:tabs>
        <w:spacing w:after="0" w:line="240" w:lineRule="auto"/>
        <w:rPr>
          <w:rFonts w:ascii="Times New Roman" w:hAnsi="Times New Roman"/>
          <w:sz w:val="28"/>
          <w:szCs w:val="28"/>
        </w:rPr>
      </w:pPr>
      <w:r w:rsidRPr="00C5720F">
        <w:rPr>
          <w:rFonts w:ascii="Times New Roman" w:hAnsi="Times New Roman"/>
          <w:sz w:val="28"/>
          <w:szCs w:val="28"/>
        </w:rPr>
        <w:t>Конфлікт інтересів. Загальна характеристика конфлікту інтересів. Приватний (особистий) інтерес. Реальний та потенційний конфлікт інтересів. Запобігання правником конфлікту інтересів. Запобігання конфлікту інтересів. Виявлення конфлікту інтересів.</w:t>
      </w:r>
    </w:p>
    <w:p w:rsidR="00985A66" w:rsidRDefault="00985A66" w:rsidP="00985A66">
      <w:pPr>
        <w:tabs>
          <w:tab w:val="left" w:pos="284"/>
          <w:tab w:val="left" w:pos="567"/>
        </w:tabs>
        <w:spacing w:after="0" w:line="240" w:lineRule="auto"/>
        <w:rPr>
          <w:rFonts w:ascii="Times New Roman" w:hAnsi="Times New Roman"/>
          <w:sz w:val="28"/>
          <w:szCs w:val="28"/>
        </w:rPr>
      </w:pPr>
    </w:p>
    <w:p w:rsidR="00985A66" w:rsidRDefault="00985A66" w:rsidP="00985A66">
      <w:pPr>
        <w:tabs>
          <w:tab w:val="left" w:pos="284"/>
          <w:tab w:val="left" w:pos="567"/>
        </w:tabs>
        <w:spacing w:after="0" w:line="240" w:lineRule="auto"/>
        <w:rPr>
          <w:rFonts w:ascii="Times New Roman" w:hAnsi="Times New Roman"/>
          <w:sz w:val="28"/>
          <w:szCs w:val="28"/>
        </w:rPr>
      </w:pPr>
      <w:r w:rsidRPr="006148F2">
        <w:rPr>
          <w:rFonts w:ascii="Times New Roman" w:hAnsi="Times New Roman"/>
          <w:b/>
          <w:sz w:val="28"/>
          <w:szCs w:val="28"/>
        </w:rPr>
        <w:t>Змістовий модуль 2.</w:t>
      </w:r>
      <w:r w:rsidRPr="006148F2">
        <w:rPr>
          <w:rFonts w:ascii="Times New Roman" w:hAnsi="Times New Roman"/>
          <w:sz w:val="28"/>
          <w:szCs w:val="28"/>
        </w:rPr>
        <w:t xml:space="preserve"> Професійна етика та відповідальність правників</w:t>
      </w:r>
      <w:r>
        <w:rPr>
          <w:rFonts w:ascii="Times New Roman" w:hAnsi="Times New Roman"/>
          <w:sz w:val="28"/>
          <w:szCs w:val="28"/>
        </w:rPr>
        <w:t>.</w:t>
      </w:r>
    </w:p>
    <w:p w:rsidR="00985A66" w:rsidRPr="00623ACE"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t>Тема 4.</w:t>
      </w:r>
      <w:r>
        <w:rPr>
          <w:rFonts w:ascii="Times New Roman" w:hAnsi="Times New Roman"/>
          <w:sz w:val="28"/>
          <w:szCs w:val="28"/>
        </w:rPr>
        <w:t xml:space="preserve"> </w:t>
      </w:r>
      <w:r w:rsidRPr="006148F2">
        <w:rPr>
          <w:rFonts w:ascii="Times New Roman" w:hAnsi="Times New Roman"/>
          <w:sz w:val="28"/>
          <w:szCs w:val="28"/>
        </w:rPr>
        <w:t>Професійна етика судді.</w:t>
      </w:r>
      <w:r>
        <w:rPr>
          <w:rFonts w:ascii="Times New Roman" w:hAnsi="Times New Roman"/>
          <w:sz w:val="28"/>
          <w:szCs w:val="28"/>
        </w:rPr>
        <w:t xml:space="preserve"> </w:t>
      </w:r>
      <w:r w:rsidRPr="00623ACE">
        <w:rPr>
          <w:rFonts w:ascii="Times New Roman" w:hAnsi="Times New Roman"/>
          <w:sz w:val="28"/>
          <w:szCs w:val="28"/>
        </w:rPr>
        <w:t xml:space="preserve">Правове регулювання етичної поведінки суддів. Міжнародні та європейські стандарти професійної етики суддів. Законодавство України у сфері етичної поведінки суддів (Закон України «Про судоустрій і статус суддів», Кодекс суддівської етики, Кримінальний кодекс України). Засади етичної поведінки судді. Психологічні аспекти професійної діяльності судді. Моральні якості судді. Дотримання етичних принципів суддею через призму забезпечення гарантії права на справедливе судове провадження.   </w:t>
      </w:r>
    </w:p>
    <w:p w:rsidR="00985A66" w:rsidRPr="00623ACE"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 xml:space="preserve">Суддя і учасники судового процесу. Місце судді в змагальному судовому процесі. Незалежність та безсторонність судді в професійній діяльності. Дотримання етичних вимог під час судового процесу (ввічливість, повага до учасників). Конфлікт інтересів у судді. Механізми відводу та самовідводу судді. Етика поведінки судді задля дотримання гласності процесу та таємниці </w:t>
      </w:r>
      <w:proofErr w:type="spellStart"/>
      <w:r w:rsidRPr="00623ACE">
        <w:rPr>
          <w:rFonts w:ascii="Times New Roman" w:hAnsi="Times New Roman"/>
          <w:sz w:val="28"/>
          <w:szCs w:val="28"/>
        </w:rPr>
        <w:t>нарадчої</w:t>
      </w:r>
      <w:proofErr w:type="spellEnd"/>
      <w:r w:rsidRPr="00623ACE">
        <w:rPr>
          <w:rFonts w:ascii="Times New Roman" w:hAnsi="Times New Roman"/>
          <w:sz w:val="28"/>
          <w:szCs w:val="28"/>
        </w:rPr>
        <w:t xml:space="preserve"> кімнати. </w:t>
      </w:r>
    </w:p>
    <w:p w:rsidR="00985A66" w:rsidRPr="00623ACE"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 xml:space="preserve">Взаємодія судді з органами державної влади. Незалежність як складова статусу суддів. Незаконний тиск на суддю під час ухвалення рішення. Громадська діяльність та участь судді в ній. Обмеження участі у політичній діяльності. Взаємодія судді з ЗМІ.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Контроль та перевірка професійної поведінки судді. Перевірка декларації особи, уповноваженої на виконання функцій держави або місцевого самоврядування. Декларація родинних зв’язків судді. Декларація доброчесності судді.</w:t>
      </w:r>
    </w:p>
    <w:p w:rsidR="00985A66" w:rsidRPr="00623ACE"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 xml:space="preserve">Взаємодія судді з іншими суддями. Суддівське самоврядування: форма організації. Адміністративні посади у суді. Збереження конфіденційної інформації суддею. Взаємодія судді з присяжними. </w:t>
      </w:r>
    </w:p>
    <w:p w:rsidR="00985A66" w:rsidRPr="00623ACE"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Відповідальність судді: підстава, види. Дисциплінарна відповідальність судді, механізм реалізації на практиці. Види дисциплінарної відповідальності. Органи, що здійснюють перевірку судді та застосовують засоби дисциплінарного стягнення. Механізми захисту судді під час дисциплінарного процесу. Відповідальність судді за вчинення адміністративного правопорушення, пов’язаного з корупцією. Кримінальна відповідальність судді.</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lastRenderedPageBreak/>
        <w:t>Тема 5.</w:t>
      </w:r>
      <w:r>
        <w:rPr>
          <w:rFonts w:ascii="Times New Roman" w:hAnsi="Times New Roman"/>
          <w:sz w:val="28"/>
          <w:szCs w:val="28"/>
        </w:rPr>
        <w:t xml:space="preserve"> </w:t>
      </w:r>
      <w:r w:rsidRPr="006148F2">
        <w:rPr>
          <w:rFonts w:ascii="Times New Roman" w:hAnsi="Times New Roman"/>
          <w:sz w:val="28"/>
          <w:szCs w:val="28"/>
        </w:rPr>
        <w:t>Професійна етика адвоката.</w:t>
      </w:r>
      <w:r>
        <w:rPr>
          <w:rFonts w:ascii="Times New Roman" w:hAnsi="Times New Roman"/>
          <w:sz w:val="28"/>
          <w:szCs w:val="28"/>
        </w:rPr>
        <w:t xml:space="preserve"> </w:t>
      </w:r>
      <w:r w:rsidRPr="00623ACE">
        <w:rPr>
          <w:rFonts w:ascii="Times New Roman" w:hAnsi="Times New Roman"/>
          <w:sz w:val="28"/>
          <w:szCs w:val="28"/>
        </w:rPr>
        <w:t xml:space="preserve">Нормативні стандарти адвокатської етики. Міжнародні нормативно-правові акти адвокатської діяльності: загальна характеристики, види. Європейські стандарти професійної діяльності адвоката. Вітчизняне законодавство України в сфері регулювання адвокатської професії.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Передумови та реалізація адвокатської діяльності. Гарантії та підстави надання правової допомоги адвокатами. Компетентність та доброчесність адвоката при реалізації професійних обов’язків. Взаємодія адвоката з клієнтами. Важливість інтересів клієнта. Захист персональних даних клієнта. Інформування клієнта про хід виконання правового доручення. Конфлікт інтересів: джерела походження, види, інформування клієнта про наявний конфлікт. Оплата діяльності адвоката. Припинення надання правової допомоги адвокатом.</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Відомості, що становлять адвокатську таємницю. Суб’єкти збереження адвокатської таємниці. Звільнення від обов'язку зберігання адвокатської таємниці</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Етичні особливості захисту прав та інтересів неповнолітніх, недієздатних (обмежено, частково дієздатних) клієнтів. Представництво юридичних осіб адвокатом.</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 xml:space="preserve">Етичні аспекти відносин адвоката з судом та іншими учасниками судового процесу. Роль адвоката в судовому процесі. Сприяння адвоката у встановленні істини у справі. Поведінка адвоката у відносинах з іншими учасниками судового засідання. Відносини адвокатури з органами державної влади. Етика адвоката в громадській, науковій та публіцистичній діяльності. Адвокатська етика в соціальних мережах.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Асоціація адвокатів як інструмент захисту і незалежності свободи адвоката. Адвокатське самоврядування. Етичні аспекти взаємовідносин адвокатів між собою. Відповідь адвоката на протиправну та неетичну поведінку.</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 xml:space="preserve">Відповідальність адвоката. Притягнення адвоката до дисциплінарної відповідальності. Види дисциплінарних стягнень. Механізм притягнення адвоката до дисциплінарної відповідальності. Скарга щодо неналежної поведінки адвоката. Оскарження рішення у дисциплінарній справі. Вища кваліфікаційно-дисциплінарна комісія адвокатури. Обставини, що виключають притягнення адвоката до дисциплінарної відповідальності.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23ACE">
        <w:rPr>
          <w:rFonts w:ascii="Times New Roman" w:hAnsi="Times New Roman"/>
          <w:sz w:val="28"/>
          <w:szCs w:val="28"/>
        </w:rPr>
        <w:t>Безоплатна правова допомога. Первинна та</w:t>
      </w:r>
      <w:r>
        <w:rPr>
          <w:rFonts w:ascii="Times New Roman" w:hAnsi="Times New Roman"/>
          <w:sz w:val="28"/>
          <w:szCs w:val="28"/>
        </w:rPr>
        <w:t xml:space="preserve"> </w:t>
      </w:r>
      <w:r w:rsidRPr="00752405">
        <w:rPr>
          <w:rFonts w:ascii="Times New Roman" w:hAnsi="Times New Roman"/>
          <w:sz w:val="28"/>
          <w:szCs w:val="28"/>
        </w:rPr>
        <w:t xml:space="preserve">вторинна безоплатна правова допомога в Україні. </w:t>
      </w:r>
      <w:r>
        <w:rPr>
          <w:rFonts w:ascii="Times New Roman" w:hAnsi="Times New Roman"/>
          <w:sz w:val="28"/>
          <w:szCs w:val="28"/>
        </w:rPr>
        <w:t xml:space="preserve">Особливості </w:t>
      </w:r>
      <w:r w:rsidRPr="00752405">
        <w:rPr>
          <w:rFonts w:ascii="Times New Roman" w:hAnsi="Times New Roman"/>
          <w:sz w:val="28"/>
          <w:szCs w:val="28"/>
        </w:rPr>
        <w:t>надання безоплатної вторинної правової допомоги у кримінальному</w:t>
      </w:r>
      <w:r>
        <w:rPr>
          <w:rFonts w:ascii="Times New Roman" w:hAnsi="Times New Roman"/>
          <w:sz w:val="28"/>
          <w:szCs w:val="28"/>
        </w:rPr>
        <w:t xml:space="preserve"> </w:t>
      </w:r>
      <w:r w:rsidRPr="00752405">
        <w:rPr>
          <w:rFonts w:ascii="Times New Roman" w:hAnsi="Times New Roman"/>
          <w:sz w:val="28"/>
          <w:szCs w:val="28"/>
        </w:rPr>
        <w:t>процесі</w:t>
      </w:r>
      <w:r>
        <w:rPr>
          <w:rFonts w:ascii="Times New Roman" w:hAnsi="Times New Roman"/>
          <w:sz w:val="28"/>
          <w:szCs w:val="28"/>
        </w:rPr>
        <w:t>.</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6148F2">
        <w:rPr>
          <w:rFonts w:ascii="Times New Roman" w:hAnsi="Times New Roman"/>
          <w:b/>
          <w:sz w:val="28"/>
          <w:szCs w:val="28"/>
        </w:rPr>
        <w:t>Тема 6.</w:t>
      </w:r>
      <w:r w:rsidRPr="006148F2">
        <w:rPr>
          <w:rFonts w:ascii="Times New Roman" w:hAnsi="Times New Roman"/>
          <w:sz w:val="28"/>
          <w:szCs w:val="28"/>
        </w:rPr>
        <w:t xml:space="preserve"> Професійна етика прокурора.</w:t>
      </w:r>
      <w:r>
        <w:rPr>
          <w:rFonts w:ascii="Times New Roman" w:hAnsi="Times New Roman"/>
          <w:sz w:val="28"/>
          <w:szCs w:val="28"/>
        </w:rPr>
        <w:t xml:space="preserve"> Правова основа професійної етики та поведінки прокурора (міжнародні та національні стандарти). Значення прокурора у демократичній державі. </w:t>
      </w:r>
      <w:r w:rsidRPr="001F621A">
        <w:rPr>
          <w:rFonts w:ascii="Times New Roman" w:hAnsi="Times New Roman"/>
          <w:sz w:val="28"/>
          <w:szCs w:val="28"/>
        </w:rPr>
        <w:t>Моральні якості прокурора</w:t>
      </w:r>
      <w:r>
        <w:rPr>
          <w:rFonts w:ascii="Times New Roman" w:hAnsi="Times New Roman"/>
          <w:sz w:val="28"/>
          <w:szCs w:val="28"/>
        </w:rPr>
        <w:t>. С</w:t>
      </w:r>
      <w:r w:rsidRPr="00752405">
        <w:rPr>
          <w:rFonts w:ascii="Times New Roman" w:hAnsi="Times New Roman"/>
          <w:sz w:val="28"/>
          <w:szCs w:val="28"/>
        </w:rPr>
        <w:t>праведливість, гідність,</w:t>
      </w:r>
      <w:r>
        <w:rPr>
          <w:rFonts w:ascii="Times New Roman" w:hAnsi="Times New Roman"/>
          <w:sz w:val="28"/>
          <w:szCs w:val="28"/>
        </w:rPr>
        <w:t xml:space="preserve"> </w:t>
      </w:r>
      <w:r w:rsidRPr="00752405">
        <w:rPr>
          <w:rFonts w:ascii="Times New Roman" w:hAnsi="Times New Roman"/>
          <w:sz w:val="28"/>
          <w:szCs w:val="28"/>
        </w:rPr>
        <w:t>незалежність</w:t>
      </w:r>
      <w:r>
        <w:rPr>
          <w:rFonts w:ascii="Times New Roman" w:hAnsi="Times New Roman"/>
          <w:sz w:val="28"/>
          <w:szCs w:val="28"/>
        </w:rPr>
        <w:t xml:space="preserve"> прокурора.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Етика прокурора під час здійсненні ним своїх обов’язків. Д</w:t>
      </w:r>
      <w:r w:rsidRPr="00C12C88">
        <w:rPr>
          <w:rFonts w:ascii="Times New Roman" w:hAnsi="Times New Roman"/>
          <w:sz w:val="28"/>
          <w:szCs w:val="28"/>
        </w:rPr>
        <w:t>овіра суспільства</w:t>
      </w:r>
      <w:r>
        <w:rPr>
          <w:rFonts w:ascii="Times New Roman" w:hAnsi="Times New Roman"/>
          <w:sz w:val="28"/>
          <w:szCs w:val="28"/>
        </w:rPr>
        <w:t xml:space="preserve"> до прокурорів.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Особливості взаємодії прокурора з іншими прокурорами.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752405">
        <w:rPr>
          <w:rFonts w:ascii="Times New Roman" w:hAnsi="Times New Roman"/>
          <w:sz w:val="28"/>
          <w:szCs w:val="28"/>
        </w:rPr>
        <w:t>Дисциплінарна і матеріальна відповідальність прокурорів</w:t>
      </w:r>
      <w:r>
        <w:rPr>
          <w:rFonts w:ascii="Times New Roman" w:hAnsi="Times New Roman"/>
          <w:sz w:val="28"/>
          <w:szCs w:val="28"/>
        </w:rPr>
        <w:t xml:space="preserve">. </w:t>
      </w:r>
      <w:r w:rsidRPr="00752405">
        <w:rPr>
          <w:rFonts w:ascii="Times New Roman" w:hAnsi="Times New Roman"/>
          <w:sz w:val="28"/>
          <w:szCs w:val="28"/>
        </w:rPr>
        <w:t xml:space="preserve">Підстави </w:t>
      </w:r>
      <w:r>
        <w:rPr>
          <w:rFonts w:ascii="Times New Roman" w:hAnsi="Times New Roman"/>
          <w:sz w:val="28"/>
          <w:szCs w:val="28"/>
        </w:rPr>
        <w:t xml:space="preserve">та порядок </w:t>
      </w:r>
      <w:r w:rsidRPr="00752405">
        <w:rPr>
          <w:rFonts w:ascii="Times New Roman" w:hAnsi="Times New Roman"/>
          <w:sz w:val="28"/>
          <w:szCs w:val="28"/>
        </w:rPr>
        <w:t>притягнення прокурора до дисциплінарної відповідальності.</w:t>
      </w:r>
      <w:r>
        <w:rPr>
          <w:rFonts w:ascii="Times New Roman" w:hAnsi="Times New Roman"/>
          <w:sz w:val="28"/>
          <w:szCs w:val="28"/>
        </w:rPr>
        <w:t xml:space="preserve"> О</w:t>
      </w:r>
      <w:r w:rsidRPr="00C12C88">
        <w:rPr>
          <w:rFonts w:ascii="Times New Roman" w:hAnsi="Times New Roman"/>
          <w:sz w:val="28"/>
          <w:szCs w:val="28"/>
        </w:rPr>
        <w:t>рган, що здійснює дисциплінарне провадження</w:t>
      </w:r>
      <w:r>
        <w:rPr>
          <w:rFonts w:ascii="Times New Roman" w:hAnsi="Times New Roman"/>
          <w:sz w:val="28"/>
          <w:szCs w:val="28"/>
        </w:rPr>
        <w:t xml:space="preserve">. Види дисциплінарних стягнення. Оскарження рішення прийнятого у дисциплінарному провадженні. </w:t>
      </w:r>
      <w:r w:rsidRPr="00752405">
        <w:rPr>
          <w:rFonts w:ascii="Times New Roman" w:hAnsi="Times New Roman"/>
          <w:sz w:val="28"/>
          <w:szCs w:val="28"/>
        </w:rPr>
        <w:t>Матеріальна відповідальність прокурорів</w:t>
      </w:r>
      <w:r>
        <w:rPr>
          <w:rFonts w:ascii="Times New Roman" w:hAnsi="Times New Roman"/>
          <w:sz w:val="28"/>
          <w:szCs w:val="28"/>
        </w:rPr>
        <w:t xml:space="preserve">. </w:t>
      </w:r>
      <w:r w:rsidRPr="00752405">
        <w:rPr>
          <w:rFonts w:ascii="Times New Roman" w:hAnsi="Times New Roman"/>
          <w:sz w:val="28"/>
          <w:szCs w:val="28"/>
        </w:rPr>
        <w:t>Адміністративна відповідальність прокурорів.</w:t>
      </w:r>
      <w:r>
        <w:rPr>
          <w:rFonts w:ascii="Times New Roman" w:hAnsi="Times New Roman"/>
          <w:sz w:val="28"/>
          <w:szCs w:val="28"/>
        </w:rPr>
        <w:t xml:space="preserve"> Відповідальність прокурора </w:t>
      </w:r>
      <w:r w:rsidRPr="00FC3297">
        <w:rPr>
          <w:rFonts w:ascii="Times New Roman" w:hAnsi="Times New Roman"/>
          <w:sz w:val="28"/>
          <w:szCs w:val="28"/>
        </w:rPr>
        <w:t>Відповідальність за корупційні або пов'язані з корупцією правопорушення</w:t>
      </w:r>
      <w:r>
        <w:rPr>
          <w:rFonts w:ascii="Times New Roman" w:hAnsi="Times New Roman"/>
          <w:sz w:val="28"/>
          <w:szCs w:val="28"/>
        </w:rPr>
        <w:t xml:space="preserve">. </w:t>
      </w:r>
      <w:r w:rsidRPr="00752405">
        <w:rPr>
          <w:rFonts w:ascii="Times New Roman" w:hAnsi="Times New Roman"/>
          <w:sz w:val="28"/>
          <w:szCs w:val="28"/>
        </w:rPr>
        <w:t>Цивільно-правова відповідальність прокурорів.</w:t>
      </w:r>
      <w:r>
        <w:rPr>
          <w:rFonts w:ascii="Times New Roman" w:hAnsi="Times New Roman"/>
          <w:sz w:val="28"/>
          <w:szCs w:val="28"/>
        </w:rPr>
        <w:t xml:space="preserve"> </w:t>
      </w:r>
      <w:r w:rsidRPr="00752405">
        <w:rPr>
          <w:rFonts w:ascii="Times New Roman" w:hAnsi="Times New Roman"/>
          <w:sz w:val="28"/>
          <w:szCs w:val="28"/>
        </w:rPr>
        <w:t>Кримінальна відповідальність прокурорів.</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Pr="00752405" w:rsidRDefault="00985A66" w:rsidP="00985A66">
      <w:pPr>
        <w:tabs>
          <w:tab w:val="left" w:pos="284"/>
          <w:tab w:val="left" w:pos="567"/>
        </w:tabs>
        <w:spacing w:after="0" w:line="240" w:lineRule="auto"/>
        <w:ind w:firstLine="567"/>
        <w:jc w:val="both"/>
        <w:rPr>
          <w:rFonts w:ascii="Times New Roman" w:hAnsi="Times New Roman"/>
          <w:sz w:val="28"/>
          <w:szCs w:val="28"/>
        </w:rPr>
      </w:pPr>
      <w:r w:rsidRPr="00D017F1">
        <w:rPr>
          <w:rFonts w:ascii="Times New Roman" w:hAnsi="Times New Roman"/>
          <w:b/>
          <w:sz w:val="28"/>
          <w:szCs w:val="28"/>
        </w:rPr>
        <w:t>Тема 7.</w:t>
      </w:r>
      <w:r w:rsidRPr="00D017F1">
        <w:rPr>
          <w:rFonts w:ascii="Times New Roman" w:hAnsi="Times New Roman"/>
          <w:sz w:val="28"/>
          <w:szCs w:val="28"/>
        </w:rPr>
        <w:t xml:space="preserve"> Професійна етика нотаріуса.</w:t>
      </w:r>
      <w:r>
        <w:rPr>
          <w:rFonts w:ascii="Times New Roman" w:hAnsi="Times New Roman"/>
          <w:sz w:val="28"/>
          <w:szCs w:val="28"/>
        </w:rPr>
        <w:t xml:space="preserve"> Нормативно-правова основа діяльності нотаріуса. Європейські стандарти етики нотаріуса. П</w:t>
      </w:r>
      <w:r w:rsidRPr="00654A28">
        <w:rPr>
          <w:rFonts w:ascii="Times New Roman" w:hAnsi="Times New Roman"/>
          <w:sz w:val="28"/>
          <w:szCs w:val="28"/>
        </w:rPr>
        <w:t>ринципи професійної етики нотаріуса</w:t>
      </w:r>
      <w:r>
        <w:rPr>
          <w:rFonts w:ascii="Times New Roman" w:hAnsi="Times New Roman"/>
          <w:sz w:val="28"/>
          <w:szCs w:val="28"/>
        </w:rPr>
        <w:t>.</w:t>
      </w:r>
    </w:p>
    <w:p w:rsidR="00985A66" w:rsidRPr="00752405"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Особливості в</w:t>
      </w:r>
      <w:r w:rsidRPr="00752405">
        <w:rPr>
          <w:rFonts w:ascii="Times New Roman" w:hAnsi="Times New Roman"/>
          <w:sz w:val="28"/>
          <w:szCs w:val="28"/>
        </w:rPr>
        <w:t>заємоді</w:t>
      </w:r>
      <w:r>
        <w:rPr>
          <w:rFonts w:ascii="Times New Roman" w:hAnsi="Times New Roman"/>
          <w:sz w:val="28"/>
          <w:szCs w:val="28"/>
        </w:rPr>
        <w:t>ї</w:t>
      </w:r>
      <w:r w:rsidRPr="00752405">
        <w:rPr>
          <w:rFonts w:ascii="Times New Roman" w:hAnsi="Times New Roman"/>
          <w:sz w:val="28"/>
          <w:szCs w:val="28"/>
        </w:rPr>
        <w:t xml:space="preserve"> з клієнтами</w:t>
      </w:r>
      <w:r>
        <w:rPr>
          <w:rFonts w:ascii="Times New Roman" w:hAnsi="Times New Roman"/>
          <w:sz w:val="28"/>
          <w:szCs w:val="28"/>
        </w:rPr>
        <w:t xml:space="preserve">. Конфлікт інтересів у нотаріуса під час виконання професійних обов’язків. Відмова та обмеження у вчиненні нотаріальних дій. </w:t>
      </w:r>
      <w:r w:rsidRPr="00752405">
        <w:rPr>
          <w:rFonts w:ascii="Times New Roman" w:hAnsi="Times New Roman"/>
          <w:sz w:val="28"/>
          <w:szCs w:val="28"/>
        </w:rPr>
        <w:t>Підстави та порядок</w:t>
      </w:r>
      <w:r>
        <w:rPr>
          <w:rFonts w:ascii="Times New Roman" w:hAnsi="Times New Roman"/>
          <w:sz w:val="28"/>
          <w:szCs w:val="28"/>
        </w:rPr>
        <w:t xml:space="preserve"> </w:t>
      </w:r>
      <w:r w:rsidRPr="00752405">
        <w:rPr>
          <w:rFonts w:ascii="Times New Roman" w:hAnsi="Times New Roman"/>
          <w:sz w:val="28"/>
          <w:szCs w:val="28"/>
        </w:rPr>
        <w:t>оскарження рішень нотаріуса.</w:t>
      </w:r>
      <w:r w:rsidRPr="00654A28">
        <w:rPr>
          <w:rFonts w:ascii="Times New Roman" w:hAnsi="Times New Roman"/>
          <w:sz w:val="28"/>
          <w:szCs w:val="28"/>
        </w:rPr>
        <w:t xml:space="preserve"> </w:t>
      </w:r>
      <w:r>
        <w:rPr>
          <w:rFonts w:ascii="Times New Roman" w:hAnsi="Times New Roman"/>
          <w:sz w:val="28"/>
          <w:szCs w:val="28"/>
        </w:rPr>
        <w:t>К</w:t>
      </w:r>
      <w:r w:rsidRPr="00654A28">
        <w:rPr>
          <w:rFonts w:ascii="Times New Roman" w:hAnsi="Times New Roman"/>
          <w:sz w:val="28"/>
          <w:szCs w:val="28"/>
        </w:rPr>
        <w:t>омунікаці</w:t>
      </w:r>
      <w:r>
        <w:rPr>
          <w:rFonts w:ascii="Times New Roman" w:hAnsi="Times New Roman"/>
          <w:sz w:val="28"/>
          <w:szCs w:val="28"/>
        </w:rPr>
        <w:t>я</w:t>
      </w:r>
      <w:r w:rsidRPr="00654A28">
        <w:rPr>
          <w:rFonts w:ascii="Times New Roman" w:hAnsi="Times New Roman"/>
          <w:sz w:val="28"/>
          <w:szCs w:val="28"/>
        </w:rPr>
        <w:t xml:space="preserve"> у соціальних мережах</w:t>
      </w:r>
      <w:r>
        <w:rPr>
          <w:rFonts w:ascii="Times New Roman" w:hAnsi="Times New Roman"/>
          <w:sz w:val="28"/>
          <w:szCs w:val="28"/>
        </w:rPr>
        <w:t xml:space="preserve">. </w:t>
      </w:r>
    </w:p>
    <w:p w:rsidR="00985A66" w:rsidRPr="00752405"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Взаємодія нотаріуса з державними органами. Особливості </w:t>
      </w:r>
      <w:r w:rsidRPr="00752405">
        <w:rPr>
          <w:rFonts w:ascii="Times New Roman" w:hAnsi="Times New Roman"/>
          <w:sz w:val="28"/>
          <w:szCs w:val="28"/>
        </w:rPr>
        <w:t xml:space="preserve">отримання свідоцтва нотаріусом та його анулювання.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752405">
        <w:rPr>
          <w:rFonts w:ascii="Times New Roman" w:hAnsi="Times New Roman"/>
          <w:sz w:val="28"/>
          <w:szCs w:val="28"/>
        </w:rPr>
        <w:t xml:space="preserve"> В</w:t>
      </w:r>
      <w:r>
        <w:rPr>
          <w:rFonts w:ascii="Times New Roman" w:hAnsi="Times New Roman"/>
          <w:sz w:val="28"/>
          <w:szCs w:val="28"/>
        </w:rPr>
        <w:t>заємовідносини</w:t>
      </w:r>
      <w:r w:rsidRPr="00752405">
        <w:rPr>
          <w:rFonts w:ascii="Times New Roman" w:hAnsi="Times New Roman"/>
          <w:sz w:val="28"/>
          <w:szCs w:val="28"/>
        </w:rPr>
        <w:t xml:space="preserve"> з іншими нотаріусами</w:t>
      </w:r>
      <w:r>
        <w:rPr>
          <w:rFonts w:ascii="Times New Roman" w:hAnsi="Times New Roman"/>
          <w:sz w:val="28"/>
          <w:szCs w:val="28"/>
        </w:rPr>
        <w:t xml:space="preserve">: форми і порядок взаємодії.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В</w:t>
      </w:r>
      <w:r w:rsidRPr="004D68D0">
        <w:rPr>
          <w:rFonts w:ascii="Times New Roman" w:hAnsi="Times New Roman"/>
          <w:sz w:val="28"/>
          <w:szCs w:val="28"/>
        </w:rPr>
        <w:t>ідповідальність нотаріуса.</w:t>
      </w:r>
      <w:r>
        <w:rPr>
          <w:rFonts w:ascii="Times New Roman" w:hAnsi="Times New Roman"/>
          <w:sz w:val="28"/>
          <w:szCs w:val="28"/>
        </w:rPr>
        <w:t xml:space="preserve"> Нотаріальна таємниця. </w:t>
      </w:r>
      <w:r w:rsidRPr="00752405">
        <w:rPr>
          <w:rFonts w:ascii="Times New Roman" w:hAnsi="Times New Roman"/>
          <w:sz w:val="28"/>
          <w:szCs w:val="28"/>
        </w:rPr>
        <w:t>Порядок і правила проведення</w:t>
      </w:r>
      <w:r>
        <w:rPr>
          <w:rFonts w:ascii="Times New Roman" w:hAnsi="Times New Roman"/>
          <w:sz w:val="28"/>
          <w:szCs w:val="28"/>
        </w:rPr>
        <w:t xml:space="preserve"> </w:t>
      </w:r>
      <w:r w:rsidRPr="00752405">
        <w:rPr>
          <w:rFonts w:ascii="Times New Roman" w:hAnsi="Times New Roman"/>
          <w:sz w:val="28"/>
          <w:szCs w:val="28"/>
        </w:rPr>
        <w:t>обов’язкового страхування цивільно-правової відповідальності</w:t>
      </w:r>
      <w:r>
        <w:rPr>
          <w:rFonts w:ascii="Times New Roman" w:hAnsi="Times New Roman"/>
          <w:sz w:val="28"/>
          <w:szCs w:val="28"/>
        </w:rPr>
        <w:t xml:space="preserve"> </w:t>
      </w:r>
      <w:r w:rsidRPr="00752405">
        <w:rPr>
          <w:rFonts w:ascii="Times New Roman" w:hAnsi="Times New Roman"/>
          <w:sz w:val="28"/>
          <w:szCs w:val="28"/>
        </w:rPr>
        <w:t>приватного нотаріуса.</w:t>
      </w:r>
      <w:r>
        <w:rPr>
          <w:rFonts w:ascii="Times New Roman" w:hAnsi="Times New Roman"/>
          <w:sz w:val="28"/>
          <w:szCs w:val="28"/>
        </w:rPr>
        <w:t xml:space="preserve">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494FFA">
        <w:rPr>
          <w:rFonts w:ascii="Times New Roman" w:hAnsi="Times New Roman"/>
          <w:b/>
          <w:sz w:val="28"/>
          <w:szCs w:val="28"/>
        </w:rPr>
        <w:t>Тема 8.</w:t>
      </w:r>
      <w:r w:rsidRPr="00494FFA">
        <w:rPr>
          <w:rFonts w:ascii="Times New Roman" w:hAnsi="Times New Roman"/>
          <w:sz w:val="28"/>
          <w:szCs w:val="28"/>
        </w:rPr>
        <w:t xml:space="preserve"> Професійна етика науковця-правника.</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Основи наукової етики. Нормативно-правова база. </w:t>
      </w:r>
      <w:r w:rsidRPr="004E11A3">
        <w:rPr>
          <w:rFonts w:ascii="Times New Roman" w:hAnsi="Times New Roman"/>
          <w:sz w:val="28"/>
          <w:szCs w:val="28"/>
        </w:rPr>
        <w:t>Етичний кодекс ученого України</w:t>
      </w:r>
      <w:r>
        <w:rPr>
          <w:rFonts w:ascii="Times New Roman" w:hAnsi="Times New Roman"/>
          <w:sz w:val="28"/>
          <w:szCs w:val="28"/>
        </w:rPr>
        <w:t>.</w:t>
      </w:r>
      <w:r w:rsidRPr="004E11A3">
        <w:t xml:space="preserve"> </w:t>
      </w:r>
      <w:r>
        <w:rPr>
          <w:rFonts w:ascii="Times New Roman" w:hAnsi="Times New Roman"/>
          <w:sz w:val="28"/>
          <w:szCs w:val="28"/>
        </w:rPr>
        <w:t>Між</w:t>
      </w:r>
      <w:r w:rsidRPr="004E11A3">
        <w:rPr>
          <w:rFonts w:ascii="Times New Roman" w:hAnsi="Times New Roman"/>
          <w:sz w:val="28"/>
          <w:szCs w:val="28"/>
        </w:rPr>
        <w:t>народні  та національні правові норми щодо  авторських  прав.</w:t>
      </w:r>
      <w:r>
        <w:rPr>
          <w:rFonts w:ascii="Times New Roman" w:hAnsi="Times New Roman"/>
          <w:sz w:val="28"/>
          <w:szCs w:val="28"/>
        </w:rPr>
        <w:t xml:space="preserve"> Моральні стандарти науковця. Свобода в науці правника.</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Професійні обов</w:t>
      </w:r>
      <w:r w:rsidRPr="00C05384">
        <w:rPr>
          <w:rFonts w:ascii="Times New Roman" w:hAnsi="Times New Roman"/>
          <w:sz w:val="28"/>
          <w:szCs w:val="28"/>
        </w:rPr>
        <w:t>’</w:t>
      </w:r>
      <w:r>
        <w:rPr>
          <w:rFonts w:ascii="Times New Roman" w:hAnsi="Times New Roman"/>
          <w:sz w:val="28"/>
          <w:szCs w:val="28"/>
        </w:rPr>
        <w:t>язки ученого як викладача, експерта, консультанта. П</w:t>
      </w:r>
      <w:r w:rsidRPr="00C05384">
        <w:rPr>
          <w:rFonts w:ascii="Times New Roman" w:hAnsi="Times New Roman"/>
          <w:sz w:val="28"/>
          <w:szCs w:val="28"/>
        </w:rPr>
        <w:t xml:space="preserve">ринцип   рівності </w:t>
      </w:r>
      <w:r>
        <w:rPr>
          <w:rFonts w:ascii="Times New Roman" w:hAnsi="Times New Roman"/>
          <w:sz w:val="28"/>
          <w:szCs w:val="28"/>
        </w:rPr>
        <w:t xml:space="preserve">та об’єктивності </w:t>
      </w:r>
      <w:r w:rsidRPr="00C05384">
        <w:rPr>
          <w:rFonts w:ascii="Times New Roman" w:hAnsi="Times New Roman"/>
          <w:sz w:val="28"/>
          <w:szCs w:val="28"/>
        </w:rPr>
        <w:t xml:space="preserve"> при проведенні експертного розгляду.</w:t>
      </w:r>
      <w:r>
        <w:rPr>
          <w:rFonts w:ascii="Times New Roman" w:hAnsi="Times New Roman"/>
          <w:sz w:val="28"/>
          <w:szCs w:val="28"/>
        </w:rPr>
        <w:t xml:space="preserve"> Принцип</w:t>
      </w:r>
      <w:r w:rsidRPr="00C05384">
        <w:rPr>
          <w:rFonts w:ascii="Times New Roman" w:hAnsi="Times New Roman"/>
          <w:sz w:val="28"/>
          <w:szCs w:val="28"/>
        </w:rPr>
        <w:t xml:space="preserve"> конфіденційності</w:t>
      </w:r>
      <w:r>
        <w:rPr>
          <w:rFonts w:ascii="Times New Roman" w:hAnsi="Times New Roman"/>
          <w:sz w:val="28"/>
          <w:szCs w:val="28"/>
        </w:rPr>
        <w:t>.</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Взаємодія ученого з іншими науковцями та державними органами.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М</w:t>
      </w:r>
      <w:r w:rsidRPr="00C05384">
        <w:rPr>
          <w:rFonts w:ascii="Times New Roman" w:hAnsi="Times New Roman"/>
          <w:sz w:val="28"/>
          <w:szCs w:val="28"/>
        </w:rPr>
        <w:t>оральн</w:t>
      </w:r>
      <w:r>
        <w:rPr>
          <w:rFonts w:ascii="Times New Roman" w:hAnsi="Times New Roman"/>
          <w:sz w:val="28"/>
          <w:szCs w:val="28"/>
        </w:rPr>
        <w:t>а</w:t>
      </w:r>
      <w:r w:rsidRPr="00C05384">
        <w:rPr>
          <w:rFonts w:ascii="Times New Roman" w:hAnsi="Times New Roman"/>
          <w:sz w:val="28"/>
          <w:szCs w:val="28"/>
        </w:rPr>
        <w:t xml:space="preserve"> відповідальність за наслідки діяльності</w:t>
      </w:r>
      <w:r>
        <w:rPr>
          <w:rFonts w:ascii="Times New Roman" w:hAnsi="Times New Roman"/>
          <w:sz w:val="28"/>
          <w:szCs w:val="28"/>
        </w:rPr>
        <w:t xml:space="preserve"> вченого.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Дисциплінарна відповідальність.</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494FFA">
        <w:rPr>
          <w:rFonts w:ascii="Times New Roman" w:hAnsi="Times New Roman"/>
          <w:b/>
          <w:sz w:val="28"/>
          <w:szCs w:val="28"/>
        </w:rPr>
        <w:t>Змістовий модуль 3.</w:t>
      </w:r>
      <w:r w:rsidRPr="00494FFA">
        <w:rPr>
          <w:rFonts w:ascii="Times New Roman" w:hAnsi="Times New Roman"/>
          <w:sz w:val="28"/>
          <w:szCs w:val="28"/>
        </w:rPr>
        <w:t xml:space="preserve"> Приватне життя та суспільна діяльність правника.</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494FFA">
        <w:rPr>
          <w:rFonts w:ascii="Times New Roman" w:hAnsi="Times New Roman"/>
          <w:b/>
          <w:sz w:val="28"/>
          <w:szCs w:val="28"/>
        </w:rPr>
        <w:t>Тема 9.</w:t>
      </w:r>
      <w:r w:rsidRPr="00494FFA">
        <w:rPr>
          <w:rFonts w:ascii="Times New Roman" w:hAnsi="Times New Roman"/>
          <w:sz w:val="28"/>
          <w:szCs w:val="28"/>
        </w:rPr>
        <w:t xml:space="preserve"> Професійна етика представників юридичних професій у приватному житті.</w:t>
      </w:r>
      <w:r>
        <w:rPr>
          <w:rFonts w:ascii="Times New Roman" w:hAnsi="Times New Roman"/>
          <w:sz w:val="28"/>
          <w:szCs w:val="28"/>
        </w:rPr>
        <w:t xml:space="preserve"> </w:t>
      </w:r>
      <w:r w:rsidRPr="00286B04">
        <w:rPr>
          <w:rFonts w:ascii="Times New Roman" w:hAnsi="Times New Roman"/>
          <w:sz w:val="28"/>
          <w:szCs w:val="28"/>
        </w:rPr>
        <w:t>Загальні правила поведінк</w:t>
      </w:r>
      <w:r>
        <w:rPr>
          <w:rFonts w:ascii="Times New Roman" w:hAnsi="Times New Roman"/>
          <w:sz w:val="28"/>
          <w:szCs w:val="28"/>
        </w:rPr>
        <w:t xml:space="preserve">и для різних юридичних професій у приватному житті. Вимоги до неформальної поведінки правників в Україні та зарубіжних країнах.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286B04">
        <w:rPr>
          <w:rFonts w:ascii="Times New Roman" w:hAnsi="Times New Roman"/>
          <w:sz w:val="28"/>
          <w:szCs w:val="28"/>
        </w:rPr>
        <w:t>Право на повагу до приватного життя</w:t>
      </w:r>
      <w:r>
        <w:rPr>
          <w:rFonts w:ascii="Times New Roman" w:hAnsi="Times New Roman"/>
          <w:sz w:val="28"/>
          <w:szCs w:val="28"/>
        </w:rPr>
        <w:t xml:space="preserve"> правника. Винятки з права на </w:t>
      </w:r>
      <w:proofErr w:type="spellStart"/>
      <w:r>
        <w:rPr>
          <w:rFonts w:ascii="Times New Roman" w:hAnsi="Times New Roman"/>
          <w:sz w:val="28"/>
          <w:szCs w:val="28"/>
        </w:rPr>
        <w:t>приватність</w:t>
      </w:r>
      <w:proofErr w:type="spellEnd"/>
      <w:r>
        <w:rPr>
          <w:rFonts w:ascii="Times New Roman" w:hAnsi="Times New Roman"/>
          <w:sz w:val="28"/>
          <w:szCs w:val="28"/>
        </w:rPr>
        <w:t>, п</w:t>
      </w:r>
      <w:r w:rsidRPr="009E2E76">
        <w:rPr>
          <w:rFonts w:ascii="Times New Roman" w:hAnsi="Times New Roman"/>
          <w:sz w:val="28"/>
          <w:szCs w:val="28"/>
        </w:rPr>
        <w:t xml:space="preserve">ідстави для </w:t>
      </w:r>
      <w:proofErr w:type="spellStart"/>
      <w:r w:rsidRPr="009E2E76">
        <w:rPr>
          <w:rFonts w:ascii="Times New Roman" w:hAnsi="Times New Roman"/>
          <w:sz w:val="28"/>
          <w:szCs w:val="28"/>
        </w:rPr>
        <w:t>обгрунтованого</w:t>
      </w:r>
      <w:proofErr w:type="spellEnd"/>
      <w:r w:rsidRPr="009E2E76">
        <w:rPr>
          <w:rFonts w:ascii="Times New Roman" w:hAnsi="Times New Roman"/>
          <w:sz w:val="28"/>
          <w:szCs w:val="28"/>
        </w:rPr>
        <w:t xml:space="preserve"> втручання</w:t>
      </w:r>
      <w:r>
        <w:rPr>
          <w:rFonts w:ascii="Times New Roman" w:hAnsi="Times New Roman"/>
          <w:sz w:val="28"/>
          <w:szCs w:val="28"/>
        </w:rPr>
        <w:t xml:space="preserve">. </w:t>
      </w:r>
      <w:r w:rsidRPr="009E2E76">
        <w:rPr>
          <w:rFonts w:ascii="Times New Roman" w:hAnsi="Times New Roman"/>
          <w:sz w:val="28"/>
          <w:szCs w:val="28"/>
        </w:rPr>
        <w:t>Публічність адвоката</w:t>
      </w:r>
      <w:r>
        <w:rPr>
          <w:rFonts w:ascii="Times New Roman" w:hAnsi="Times New Roman"/>
          <w:sz w:val="28"/>
          <w:szCs w:val="28"/>
        </w:rPr>
        <w:t xml:space="preserve">. </w:t>
      </w:r>
      <w:r w:rsidRPr="009E2E76">
        <w:rPr>
          <w:rFonts w:ascii="Times New Roman" w:hAnsi="Times New Roman"/>
          <w:sz w:val="28"/>
          <w:szCs w:val="28"/>
        </w:rPr>
        <w:t>Зовнішній вигляд юриста</w:t>
      </w:r>
      <w:r>
        <w:rPr>
          <w:rFonts w:ascii="Times New Roman" w:hAnsi="Times New Roman"/>
          <w:sz w:val="28"/>
          <w:szCs w:val="28"/>
        </w:rPr>
        <w:t xml:space="preserve">.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9E2E76">
        <w:rPr>
          <w:rFonts w:ascii="Times New Roman" w:hAnsi="Times New Roman"/>
          <w:sz w:val="28"/>
          <w:szCs w:val="28"/>
        </w:rPr>
        <w:t xml:space="preserve">Свобода вираження </w:t>
      </w:r>
      <w:r>
        <w:rPr>
          <w:rFonts w:ascii="Times New Roman" w:hAnsi="Times New Roman"/>
          <w:sz w:val="28"/>
          <w:szCs w:val="28"/>
        </w:rPr>
        <w:t xml:space="preserve">думок та </w:t>
      </w:r>
      <w:r w:rsidRPr="009E2E76">
        <w:rPr>
          <w:rFonts w:ascii="Times New Roman" w:hAnsi="Times New Roman"/>
          <w:sz w:val="28"/>
          <w:szCs w:val="28"/>
        </w:rPr>
        <w:t>поглядів</w:t>
      </w:r>
      <w:r>
        <w:rPr>
          <w:rFonts w:ascii="Times New Roman" w:hAnsi="Times New Roman"/>
          <w:sz w:val="28"/>
          <w:szCs w:val="28"/>
        </w:rPr>
        <w:t xml:space="preserve"> правника. Роль правника в інформаційному суспільстві. Використання новітніх технологій правником у </w:t>
      </w:r>
      <w:r>
        <w:rPr>
          <w:rFonts w:ascii="Times New Roman" w:hAnsi="Times New Roman"/>
          <w:sz w:val="28"/>
          <w:szCs w:val="28"/>
        </w:rPr>
        <w:lastRenderedPageBreak/>
        <w:t xml:space="preserve">професійній діяльності із дотриманням професійних обов’язків. </w:t>
      </w:r>
      <w:r w:rsidRPr="009E2E76">
        <w:rPr>
          <w:rFonts w:ascii="Times New Roman" w:hAnsi="Times New Roman"/>
          <w:sz w:val="28"/>
          <w:szCs w:val="28"/>
        </w:rPr>
        <w:t>Електронне листування адвоката з клієнтом.</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sidRPr="00A50243">
        <w:rPr>
          <w:rFonts w:ascii="Times New Roman" w:hAnsi="Times New Roman"/>
          <w:b/>
          <w:sz w:val="28"/>
          <w:szCs w:val="28"/>
        </w:rPr>
        <w:t xml:space="preserve">Тема 10. </w:t>
      </w:r>
      <w:r w:rsidRPr="00494FFA">
        <w:rPr>
          <w:rFonts w:ascii="Times New Roman" w:hAnsi="Times New Roman"/>
          <w:sz w:val="28"/>
          <w:szCs w:val="28"/>
        </w:rPr>
        <w:t>Правнича професія у сучасному суспільстві.</w:t>
      </w:r>
      <w:r>
        <w:rPr>
          <w:rFonts w:ascii="Times New Roman" w:hAnsi="Times New Roman"/>
          <w:sz w:val="28"/>
          <w:szCs w:val="28"/>
        </w:rPr>
        <w:t xml:space="preserve"> </w:t>
      </w:r>
      <w:r w:rsidRPr="00A50243">
        <w:rPr>
          <w:rFonts w:ascii="Times New Roman" w:hAnsi="Times New Roman"/>
          <w:sz w:val="28"/>
          <w:szCs w:val="28"/>
        </w:rPr>
        <w:t>Сучасний образ правника</w:t>
      </w:r>
      <w:r>
        <w:rPr>
          <w:rFonts w:ascii="Times New Roman" w:hAnsi="Times New Roman"/>
          <w:sz w:val="28"/>
          <w:szCs w:val="28"/>
        </w:rPr>
        <w:t xml:space="preserve"> в суспільстві. Корупція в правничій професії як негативний аспект довіри громадян до правників.</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Дотримання етики правника як елемент відновлення довіри громадян до правників та їхньої діяльності. </w:t>
      </w:r>
      <w:r w:rsidRPr="0076459C">
        <w:rPr>
          <w:rFonts w:ascii="Times New Roman" w:hAnsi="Times New Roman"/>
          <w:sz w:val="28"/>
          <w:szCs w:val="28"/>
        </w:rPr>
        <w:t>Ро</w:t>
      </w:r>
      <w:r>
        <w:rPr>
          <w:rFonts w:ascii="Times New Roman" w:hAnsi="Times New Roman"/>
          <w:sz w:val="28"/>
          <w:szCs w:val="28"/>
        </w:rPr>
        <w:t xml:space="preserve">ль правників під час Революції гідності (залежні судді, адвокати які боролися проти державного свавілля), російської агресії (захист військовослужбовців їх сімей, внутрішньо переміщених осіб). </w:t>
      </w:r>
    </w:p>
    <w:p w:rsidR="00985A66" w:rsidRDefault="00985A66" w:rsidP="00985A66">
      <w:pPr>
        <w:tabs>
          <w:tab w:val="left" w:pos="284"/>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Участь правників забезпеченні національної безпеки. </w:t>
      </w:r>
    </w:p>
    <w:p w:rsidR="00762718" w:rsidRDefault="00985A66" w:rsidP="00985A66">
      <w:r w:rsidRPr="00286B04">
        <w:rPr>
          <w:rFonts w:ascii="Times New Roman" w:hAnsi="Times New Roman"/>
          <w:sz w:val="28"/>
          <w:szCs w:val="28"/>
        </w:rPr>
        <w:t>Поняття політичної культури адвокатів та її структура</w:t>
      </w:r>
      <w:r>
        <w:rPr>
          <w:rFonts w:ascii="Times New Roman" w:hAnsi="Times New Roman"/>
          <w:sz w:val="28"/>
          <w:szCs w:val="28"/>
        </w:rPr>
        <w:t xml:space="preserve">. Особливості політичної участі правника. Заборона на політичну активність. </w:t>
      </w:r>
      <w:r w:rsidRPr="00286B04">
        <w:rPr>
          <w:rFonts w:ascii="Times New Roman" w:hAnsi="Times New Roman"/>
          <w:sz w:val="28"/>
          <w:szCs w:val="28"/>
        </w:rPr>
        <w:t>Критика політичної системи суспільства</w:t>
      </w:r>
      <w:r>
        <w:rPr>
          <w:rFonts w:ascii="Times New Roman" w:hAnsi="Times New Roman"/>
          <w:sz w:val="28"/>
          <w:szCs w:val="28"/>
        </w:rPr>
        <w:t>.</w:t>
      </w:r>
    </w:p>
    <w:sectPr w:rsidR="00762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66"/>
    <w:rsid w:val="00227B85"/>
    <w:rsid w:val="006334FE"/>
    <w:rsid w:val="006805FE"/>
    <w:rsid w:val="00762718"/>
    <w:rsid w:val="00985A66"/>
    <w:rsid w:val="009A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6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5A6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0">
    <w:name w:val="заголовок 1"/>
    <w:basedOn w:val="1"/>
    <w:next w:val="1"/>
    <w:rsid w:val="00985A66"/>
    <w:pPr>
      <w:keepNext/>
      <w:spacing w:line="360" w:lineRule="auto"/>
      <w:jc w:val="both"/>
    </w:pPr>
    <w:rPr>
      <w:b/>
      <w:bCs/>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6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5A6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0">
    <w:name w:val="заголовок 1"/>
    <w:basedOn w:val="1"/>
    <w:next w:val="1"/>
    <w:rsid w:val="00985A66"/>
    <w:pPr>
      <w:keepNext/>
      <w:spacing w:line="360" w:lineRule="auto"/>
      <w:jc w:val="both"/>
    </w:pPr>
    <w:rPr>
      <w:b/>
      <w:bCs/>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2022-10-31T06:16:00Z</dcterms:created>
  <dcterms:modified xsi:type="dcterms:W3CDTF">2022-10-31T06:16:00Z</dcterms:modified>
</cp:coreProperties>
</file>